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3756D" w14:textId="63525A44" w:rsidR="00F05025" w:rsidRPr="00FC3271" w:rsidRDefault="00485055" w:rsidP="00F05025">
      <w:pPr>
        <w:pStyle w:val="NormalWeb"/>
        <w:rPr>
          <w:rFonts w:asciiTheme="minorHAnsi" w:hAnsiTheme="minorHAnsi" w:cstheme="minorHAnsi"/>
          <w:sz w:val="22"/>
          <w:szCs w:val="22"/>
        </w:rPr>
      </w:pPr>
      <w:r w:rsidRPr="00FC3271">
        <w:rPr>
          <w:rFonts w:asciiTheme="minorHAnsi" w:hAnsiTheme="minorHAnsi" w:cstheme="minorHAnsi"/>
          <w:sz w:val="22"/>
          <w:szCs w:val="22"/>
        </w:rPr>
        <w:t xml:space="preserve">          </w:t>
      </w:r>
    </w:p>
    <w:p w14:paraId="6899DB06" w14:textId="77777777" w:rsidR="00D1679C" w:rsidRDefault="00D1679C" w:rsidP="00645386">
      <w:pPr>
        <w:tabs>
          <w:tab w:val="left" w:pos="6495"/>
        </w:tabs>
        <w:rPr>
          <w:rFonts w:asciiTheme="minorHAnsi" w:hAnsiTheme="minorHAnsi" w:cstheme="minorHAnsi"/>
          <w:b/>
          <w:bCs/>
          <w:sz w:val="22"/>
          <w:szCs w:val="22"/>
        </w:rPr>
      </w:pPr>
    </w:p>
    <w:p w14:paraId="3B497679" w14:textId="6B56C4D3" w:rsidR="00FC3271" w:rsidRDefault="00FC3271" w:rsidP="00645386">
      <w:pPr>
        <w:tabs>
          <w:tab w:val="left" w:pos="6495"/>
        </w:tabs>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487B9884" wp14:editId="42AE6F2F">
            <wp:extent cx="5900795" cy="2062717"/>
            <wp:effectExtent l="0" t="0" r="5080" b="0"/>
            <wp:docPr id="1848182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1894" b="15669"/>
                    <a:stretch/>
                  </pic:blipFill>
                  <pic:spPr bwMode="auto">
                    <a:xfrm>
                      <a:off x="0" y="0"/>
                      <a:ext cx="5901055" cy="2062808"/>
                    </a:xfrm>
                    <a:prstGeom prst="rect">
                      <a:avLst/>
                    </a:prstGeom>
                    <a:noFill/>
                    <a:ln>
                      <a:noFill/>
                    </a:ln>
                    <a:extLst>
                      <a:ext uri="{53640926-AAD7-44D8-BBD7-CCE9431645EC}">
                        <a14:shadowObscured xmlns:a14="http://schemas.microsoft.com/office/drawing/2010/main"/>
                      </a:ext>
                    </a:extLst>
                  </pic:spPr>
                </pic:pic>
              </a:graphicData>
            </a:graphic>
          </wp:inline>
        </w:drawing>
      </w:r>
    </w:p>
    <w:p w14:paraId="6CB2C27D" w14:textId="73774C13" w:rsidR="00FC3271" w:rsidRPr="00FC3271" w:rsidRDefault="00FC3271" w:rsidP="00FC3271">
      <w:pPr>
        <w:tabs>
          <w:tab w:val="left" w:pos="6495"/>
        </w:tabs>
        <w:jc w:val="center"/>
        <w:rPr>
          <w:rFonts w:asciiTheme="minorHAnsi" w:hAnsiTheme="minorHAnsi" w:cstheme="minorHAnsi"/>
          <w:i/>
          <w:iCs/>
          <w:sz w:val="18"/>
          <w:szCs w:val="18"/>
        </w:rPr>
      </w:pPr>
      <w:proofErr w:type="spellStart"/>
      <w:r>
        <w:rPr>
          <w:rFonts w:asciiTheme="minorHAnsi" w:hAnsiTheme="minorHAnsi" w:cstheme="minorHAnsi"/>
          <w:i/>
          <w:iCs/>
          <w:sz w:val="18"/>
          <w:szCs w:val="18"/>
        </w:rPr>
        <w:t>Sustenido</w:t>
      </w:r>
      <w:proofErr w:type="spellEnd"/>
      <w:r>
        <w:rPr>
          <w:rFonts w:asciiTheme="minorHAnsi" w:hAnsiTheme="minorHAnsi" w:cstheme="minorHAnsi"/>
          <w:i/>
          <w:iCs/>
          <w:sz w:val="18"/>
          <w:szCs w:val="18"/>
        </w:rPr>
        <w:t xml:space="preserve"> Bulan Sustainable Fishing Training Program for Smallholder Fisherfolk</w:t>
      </w:r>
    </w:p>
    <w:p w14:paraId="1745FD49" w14:textId="77777777" w:rsidR="00FC3271" w:rsidRDefault="00FC3271" w:rsidP="00FC3271">
      <w:pPr>
        <w:tabs>
          <w:tab w:val="left" w:pos="6495"/>
        </w:tabs>
        <w:jc w:val="center"/>
        <w:rPr>
          <w:rFonts w:asciiTheme="minorHAnsi" w:hAnsiTheme="minorHAnsi" w:cstheme="minorHAnsi"/>
          <w:b/>
          <w:bCs/>
        </w:rPr>
      </w:pPr>
    </w:p>
    <w:p w14:paraId="767B8B48" w14:textId="3BB48458" w:rsidR="00FD0C09" w:rsidRPr="00FC3271" w:rsidRDefault="00645386" w:rsidP="00FC3271">
      <w:pPr>
        <w:tabs>
          <w:tab w:val="left" w:pos="6495"/>
        </w:tabs>
        <w:jc w:val="center"/>
        <w:rPr>
          <w:rFonts w:asciiTheme="minorHAnsi" w:hAnsiTheme="minorHAnsi" w:cstheme="minorHAnsi"/>
          <w:b/>
          <w:bCs/>
        </w:rPr>
      </w:pPr>
      <w:r w:rsidRPr="00FC3271">
        <w:rPr>
          <w:rFonts w:asciiTheme="minorHAnsi" w:hAnsiTheme="minorHAnsi" w:cstheme="minorHAnsi"/>
          <w:b/>
          <w:bCs/>
        </w:rPr>
        <w:t xml:space="preserve">Century Pacific </w:t>
      </w:r>
      <w:r w:rsidR="00FD0C09" w:rsidRPr="00FC3271">
        <w:rPr>
          <w:rFonts w:asciiTheme="minorHAnsi" w:hAnsiTheme="minorHAnsi" w:cstheme="minorHAnsi"/>
          <w:b/>
          <w:bCs/>
        </w:rPr>
        <w:t>Champions Sustainable Sardine Fishing</w:t>
      </w:r>
    </w:p>
    <w:p w14:paraId="290503C4" w14:textId="3A5CF9BB" w:rsidR="00645386" w:rsidRPr="00FC3271" w:rsidRDefault="00FD0C09" w:rsidP="00FC3271">
      <w:pPr>
        <w:tabs>
          <w:tab w:val="left" w:pos="6495"/>
        </w:tabs>
        <w:jc w:val="center"/>
        <w:rPr>
          <w:rFonts w:asciiTheme="minorHAnsi" w:hAnsiTheme="minorHAnsi" w:cstheme="minorHAnsi"/>
          <w:b/>
          <w:bCs/>
        </w:rPr>
      </w:pPr>
      <w:r w:rsidRPr="00FC3271">
        <w:rPr>
          <w:rFonts w:asciiTheme="minorHAnsi" w:hAnsiTheme="minorHAnsi" w:cstheme="minorHAnsi"/>
          <w:b/>
          <w:bCs/>
        </w:rPr>
        <w:t>Recognized</w:t>
      </w:r>
      <w:r w:rsidR="00645386" w:rsidRPr="00FC3271">
        <w:rPr>
          <w:rFonts w:asciiTheme="minorHAnsi" w:hAnsiTheme="minorHAnsi" w:cstheme="minorHAnsi"/>
          <w:b/>
          <w:bCs/>
        </w:rPr>
        <w:t xml:space="preserve"> at 2025 </w:t>
      </w:r>
      <w:proofErr w:type="spellStart"/>
      <w:r w:rsidR="00645386" w:rsidRPr="00FC3271">
        <w:rPr>
          <w:rFonts w:asciiTheme="minorHAnsi" w:hAnsiTheme="minorHAnsi" w:cstheme="minorHAnsi"/>
          <w:b/>
          <w:bCs/>
        </w:rPr>
        <w:t>Tambuli</w:t>
      </w:r>
      <w:proofErr w:type="spellEnd"/>
      <w:r w:rsidR="00645386" w:rsidRPr="00FC3271">
        <w:rPr>
          <w:rFonts w:asciiTheme="minorHAnsi" w:hAnsiTheme="minorHAnsi" w:cstheme="minorHAnsi"/>
          <w:b/>
          <w:bCs/>
        </w:rPr>
        <w:t xml:space="preserve"> Awards for </w:t>
      </w:r>
      <w:r w:rsidR="00FB0F80" w:rsidRPr="00FC3271">
        <w:rPr>
          <w:rFonts w:asciiTheme="minorHAnsi" w:hAnsiTheme="minorHAnsi" w:cstheme="minorHAnsi"/>
          <w:b/>
          <w:bCs/>
        </w:rPr>
        <w:t xml:space="preserve">Corporate </w:t>
      </w:r>
      <w:r w:rsidR="00645386" w:rsidRPr="00FC3271">
        <w:rPr>
          <w:rFonts w:asciiTheme="minorHAnsi" w:hAnsiTheme="minorHAnsi" w:cstheme="minorHAnsi"/>
          <w:b/>
          <w:bCs/>
        </w:rPr>
        <w:t>Purpose-Driven Impact</w:t>
      </w:r>
    </w:p>
    <w:p w14:paraId="223BB32F" w14:textId="77777777" w:rsidR="00485055" w:rsidRPr="00FC3271" w:rsidRDefault="00485055" w:rsidP="00645386">
      <w:pPr>
        <w:tabs>
          <w:tab w:val="left" w:pos="6495"/>
        </w:tabs>
        <w:rPr>
          <w:rFonts w:asciiTheme="minorHAnsi" w:hAnsiTheme="minorHAnsi" w:cstheme="minorHAnsi"/>
          <w:i/>
          <w:iCs/>
          <w:sz w:val="22"/>
          <w:szCs w:val="22"/>
        </w:rPr>
      </w:pPr>
    </w:p>
    <w:p w14:paraId="46F8D2BC" w14:textId="0FA460F1" w:rsidR="00FD0C09" w:rsidRPr="00FC3271" w:rsidRDefault="00645386" w:rsidP="00FC3271">
      <w:pPr>
        <w:tabs>
          <w:tab w:val="left" w:pos="6495"/>
        </w:tabs>
        <w:jc w:val="both"/>
        <w:rPr>
          <w:rFonts w:asciiTheme="minorHAnsi" w:hAnsiTheme="minorHAnsi" w:cstheme="minorHAnsi"/>
          <w:i/>
          <w:iCs/>
          <w:sz w:val="22"/>
          <w:szCs w:val="22"/>
        </w:rPr>
      </w:pPr>
      <w:r w:rsidRPr="00FC3271">
        <w:rPr>
          <w:rFonts w:asciiTheme="minorHAnsi" w:hAnsiTheme="minorHAnsi" w:cstheme="minorHAnsi"/>
          <w:b/>
          <w:bCs/>
          <w:i/>
          <w:iCs/>
          <w:sz w:val="22"/>
          <w:szCs w:val="22"/>
        </w:rPr>
        <w:t>Century Pacific Food</w:t>
      </w:r>
      <w:r w:rsidR="00BC7209">
        <w:rPr>
          <w:rFonts w:asciiTheme="minorHAnsi" w:hAnsiTheme="minorHAnsi" w:cstheme="minorHAnsi"/>
          <w:b/>
          <w:bCs/>
          <w:i/>
          <w:iCs/>
          <w:sz w:val="22"/>
          <w:szCs w:val="22"/>
        </w:rPr>
        <w:t>,</w:t>
      </w:r>
      <w:r w:rsidRPr="00FC3271">
        <w:rPr>
          <w:rFonts w:asciiTheme="minorHAnsi" w:hAnsiTheme="minorHAnsi" w:cstheme="minorHAnsi"/>
          <w:b/>
          <w:bCs/>
          <w:i/>
          <w:iCs/>
          <w:sz w:val="22"/>
          <w:szCs w:val="22"/>
        </w:rPr>
        <w:t xml:space="preserve"> Inc.</w:t>
      </w:r>
      <w:r w:rsidRPr="00FC3271">
        <w:rPr>
          <w:rFonts w:asciiTheme="minorHAnsi" w:hAnsiTheme="minorHAnsi" w:cstheme="minorHAnsi"/>
          <w:i/>
          <w:iCs/>
          <w:sz w:val="22"/>
          <w:szCs w:val="22"/>
        </w:rPr>
        <w:t xml:space="preserve"> (</w:t>
      </w:r>
      <w:proofErr w:type="gramStart"/>
      <w:r w:rsidR="00FD0C09" w:rsidRPr="00FC3271">
        <w:rPr>
          <w:rFonts w:asciiTheme="minorHAnsi" w:hAnsiTheme="minorHAnsi" w:cstheme="minorHAnsi"/>
          <w:i/>
          <w:iCs/>
          <w:sz w:val="22"/>
          <w:szCs w:val="22"/>
        </w:rPr>
        <w:t>PSE:CNPF</w:t>
      </w:r>
      <w:proofErr w:type="gramEnd"/>
      <w:r w:rsidRPr="00FC3271">
        <w:rPr>
          <w:rFonts w:asciiTheme="minorHAnsi" w:hAnsiTheme="minorHAnsi" w:cstheme="minorHAnsi"/>
          <w:i/>
          <w:iCs/>
          <w:sz w:val="22"/>
          <w:szCs w:val="22"/>
        </w:rPr>
        <w:t>)</w:t>
      </w:r>
      <w:r w:rsidR="00FD0C09" w:rsidRPr="00FC3271">
        <w:rPr>
          <w:rFonts w:asciiTheme="minorHAnsi" w:hAnsiTheme="minorHAnsi" w:cstheme="minorHAnsi"/>
          <w:i/>
          <w:iCs/>
          <w:sz w:val="22"/>
          <w:szCs w:val="22"/>
        </w:rPr>
        <w:t>, one of the leading food companies in the Philippines, reinforces its sustainability agenda</w:t>
      </w:r>
      <w:r w:rsidR="009C29AA" w:rsidRPr="00FC3271">
        <w:rPr>
          <w:rFonts w:asciiTheme="minorHAnsi" w:hAnsiTheme="minorHAnsi" w:cstheme="minorHAnsi"/>
          <w:i/>
          <w:iCs/>
          <w:sz w:val="22"/>
          <w:szCs w:val="22"/>
        </w:rPr>
        <w:t xml:space="preserve"> with initiative </w:t>
      </w:r>
      <w:proofErr w:type="spellStart"/>
      <w:r w:rsidR="009C29AA" w:rsidRPr="00FC3271">
        <w:rPr>
          <w:rFonts w:asciiTheme="minorHAnsi" w:hAnsiTheme="minorHAnsi" w:cstheme="minorHAnsi"/>
          <w:b/>
          <w:bCs/>
          <w:i/>
          <w:iCs/>
          <w:sz w:val="22"/>
          <w:szCs w:val="22"/>
        </w:rPr>
        <w:t>Sustenido</w:t>
      </w:r>
      <w:proofErr w:type="spellEnd"/>
      <w:r w:rsidR="009C29AA" w:rsidRPr="00FC3271">
        <w:rPr>
          <w:rFonts w:asciiTheme="minorHAnsi" w:hAnsiTheme="minorHAnsi" w:cstheme="minorHAnsi"/>
          <w:b/>
          <w:bCs/>
          <w:i/>
          <w:iCs/>
          <w:sz w:val="22"/>
          <w:szCs w:val="22"/>
        </w:rPr>
        <w:t xml:space="preserve"> Bulan</w:t>
      </w:r>
      <w:r w:rsidR="009C29AA" w:rsidRPr="00FC3271">
        <w:rPr>
          <w:rFonts w:asciiTheme="minorHAnsi" w:hAnsiTheme="minorHAnsi" w:cstheme="minorHAnsi"/>
          <w:i/>
          <w:iCs/>
          <w:sz w:val="22"/>
          <w:szCs w:val="22"/>
        </w:rPr>
        <w:t xml:space="preserve"> – a </w:t>
      </w:r>
      <w:r w:rsidR="009C29AA">
        <w:rPr>
          <w:rFonts w:asciiTheme="minorHAnsi" w:hAnsiTheme="minorHAnsi" w:cstheme="minorHAnsi"/>
          <w:i/>
          <w:iCs/>
          <w:sz w:val="22"/>
          <w:szCs w:val="22"/>
        </w:rPr>
        <w:t xml:space="preserve">holistic </w:t>
      </w:r>
      <w:r w:rsidR="009C29AA" w:rsidRPr="00FC3271">
        <w:rPr>
          <w:rFonts w:asciiTheme="minorHAnsi" w:hAnsiTheme="minorHAnsi" w:cstheme="minorHAnsi"/>
          <w:i/>
          <w:iCs/>
          <w:sz w:val="22"/>
          <w:szCs w:val="22"/>
        </w:rPr>
        <w:t>program that promotes inclusive growth and sustainable sardine fishing practices</w:t>
      </w:r>
      <w:r w:rsidR="009C29AA">
        <w:rPr>
          <w:rFonts w:asciiTheme="minorHAnsi" w:hAnsiTheme="minorHAnsi" w:cstheme="minorHAnsi"/>
          <w:i/>
          <w:iCs/>
          <w:sz w:val="22"/>
          <w:szCs w:val="22"/>
        </w:rPr>
        <w:t xml:space="preserve"> among smallholder fisherfolk</w:t>
      </w:r>
      <w:r w:rsidR="009C29AA" w:rsidRPr="00FC3271">
        <w:rPr>
          <w:rFonts w:asciiTheme="minorHAnsi" w:hAnsiTheme="minorHAnsi" w:cstheme="minorHAnsi"/>
          <w:i/>
          <w:iCs/>
          <w:sz w:val="22"/>
          <w:szCs w:val="22"/>
        </w:rPr>
        <w:t xml:space="preserve"> in Bulan, Sorsogon.</w:t>
      </w:r>
      <w:r w:rsidR="009C29AA">
        <w:rPr>
          <w:rFonts w:asciiTheme="minorHAnsi" w:hAnsiTheme="minorHAnsi" w:cstheme="minorHAnsi"/>
          <w:i/>
          <w:iCs/>
          <w:sz w:val="22"/>
          <w:szCs w:val="22"/>
        </w:rPr>
        <w:t xml:space="preserve"> </w:t>
      </w:r>
      <w:r w:rsidR="009C29AA" w:rsidRPr="00FC3271">
        <w:rPr>
          <w:rFonts w:asciiTheme="minorHAnsi" w:hAnsiTheme="minorHAnsi" w:cstheme="minorHAnsi"/>
          <w:i/>
          <w:iCs/>
          <w:sz w:val="22"/>
          <w:szCs w:val="22"/>
        </w:rPr>
        <w:t xml:space="preserve">At the recently held 2025 </w:t>
      </w:r>
      <w:proofErr w:type="spellStart"/>
      <w:r w:rsidR="009C29AA" w:rsidRPr="00FC3271">
        <w:rPr>
          <w:rFonts w:asciiTheme="minorHAnsi" w:hAnsiTheme="minorHAnsi" w:cstheme="minorHAnsi"/>
          <w:i/>
          <w:iCs/>
          <w:sz w:val="22"/>
          <w:szCs w:val="22"/>
        </w:rPr>
        <w:t>Tambuli</w:t>
      </w:r>
      <w:proofErr w:type="spellEnd"/>
      <w:r w:rsidR="009C29AA" w:rsidRPr="00FC3271">
        <w:rPr>
          <w:rFonts w:asciiTheme="minorHAnsi" w:hAnsiTheme="minorHAnsi" w:cstheme="minorHAnsi"/>
          <w:i/>
          <w:iCs/>
          <w:sz w:val="22"/>
          <w:szCs w:val="22"/>
        </w:rPr>
        <w:t xml:space="preserve"> Awards, the group was </w:t>
      </w:r>
      <w:r w:rsidR="009C29AA" w:rsidRPr="009C29AA">
        <w:rPr>
          <w:rFonts w:asciiTheme="minorHAnsi" w:hAnsiTheme="minorHAnsi" w:cstheme="minorHAnsi"/>
          <w:i/>
          <w:iCs/>
          <w:sz w:val="22"/>
          <w:szCs w:val="22"/>
        </w:rPr>
        <w:t>h</w:t>
      </w:r>
      <w:r w:rsidR="009C29AA" w:rsidRPr="00FC3271">
        <w:rPr>
          <w:rFonts w:asciiTheme="minorHAnsi" w:hAnsiTheme="minorHAnsi" w:cstheme="minorHAnsi"/>
          <w:i/>
          <w:iCs/>
          <w:sz w:val="22"/>
          <w:szCs w:val="22"/>
        </w:rPr>
        <w:t>onored for Corporate Purpose-Driven Impact – gold for Inclusive Growth and silver for Care for the Environment.</w:t>
      </w:r>
    </w:p>
    <w:p w14:paraId="44C8C5C6" w14:textId="77777777" w:rsidR="00FD0C09" w:rsidRPr="00C52AE8" w:rsidRDefault="00FD0C09" w:rsidP="00FC3271">
      <w:pPr>
        <w:tabs>
          <w:tab w:val="left" w:pos="6495"/>
        </w:tabs>
        <w:jc w:val="both"/>
        <w:rPr>
          <w:rFonts w:asciiTheme="minorHAnsi" w:hAnsiTheme="minorHAnsi" w:cstheme="minorHAnsi"/>
          <w:sz w:val="22"/>
          <w:szCs w:val="22"/>
        </w:rPr>
      </w:pPr>
    </w:p>
    <w:p w14:paraId="2D917FAC" w14:textId="48A85B64" w:rsidR="0009233D" w:rsidRPr="00C52AE8" w:rsidRDefault="0009233D" w:rsidP="009925B1">
      <w:pPr>
        <w:tabs>
          <w:tab w:val="left" w:pos="6495"/>
        </w:tabs>
        <w:jc w:val="both"/>
        <w:rPr>
          <w:rFonts w:asciiTheme="minorHAnsi" w:hAnsiTheme="minorHAnsi" w:cstheme="minorHAnsi"/>
          <w:sz w:val="22"/>
          <w:szCs w:val="22"/>
        </w:rPr>
      </w:pPr>
      <w:r w:rsidRPr="00C52AE8">
        <w:rPr>
          <w:rFonts w:asciiTheme="minorHAnsi" w:hAnsiTheme="minorHAnsi" w:cstheme="minorHAnsi"/>
          <w:sz w:val="22"/>
          <w:szCs w:val="22"/>
        </w:rPr>
        <w:t xml:space="preserve">The recognition </w:t>
      </w:r>
      <w:r w:rsidR="003D46E0" w:rsidRPr="00C52AE8">
        <w:rPr>
          <w:rFonts w:asciiTheme="minorHAnsi" w:hAnsiTheme="minorHAnsi" w:cstheme="minorHAnsi"/>
          <w:sz w:val="22"/>
          <w:szCs w:val="22"/>
        </w:rPr>
        <w:t>reflects the meaningful outcome of the program.</w:t>
      </w:r>
      <w:r w:rsidR="00780A13" w:rsidRPr="00C52AE8">
        <w:rPr>
          <w:i/>
          <w:iCs/>
        </w:rPr>
        <w:t xml:space="preserve"> </w:t>
      </w:r>
      <w:proofErr w:type="spellStart"/>
      <w:r w:rsidR="00780A13" w:rsidRPr="00C52AE8">
        <w:rPr>
          <w:rFonts w:asciiTheme="minorHAnsi" w:hAnsiTheme="minorHAnsi" w:cstheme="minorHAnsi"/>
          <w:i/>
          <w:iCs/>
          <w:sz w:val="22"/>
          <w:szCs w:val="22"/>
        </w:rPr>
        <w:t>Sustenido</w:t>
      </w:r>
      <w:proofErr w:type="spellEnd"/>
      <w:r w:rsidR="00780A13" w:rsidRPr="00C52AE8">
        <w:rPr>
          <w:rFonts w:asciiTheme="minorHAnsi" w:hAnsiTheme="minorHAnsi" w:cstheme="minorHAnsi"/>
          <w:i/>
          <w:iCs/>
          <w:sz w:val="22"/>
          <w:szCs w:val="22"/>
        </w:rPr>
        <w:t xml:space="preserve"> Bulan</w:t>
      </w:r>
      <w:r w:rsidR="00780A13" w:rsidRPr="00C52AE8">
        <w:rPr>
          <w:rFonts w:asciiTheme="minorHAnsi" w:hAnsiTheme="minorHAnsi" w:cstheme="minorHAnsi"/>
          <w:sz w:val="22"/>
          <w:szCs w:val="22"/>
        </w:rPr>
        <w:t xml:space="preserve"> has resulted in a </w:t>
      </w:r>
      <w:r w:rsidR="007A5839">
        <w:rPr>
          <w:rFonts w:asciiTheme="minorHAnsi" w:hAnsiTheme="minorHAnsi" w:cstheme="minorHAnsi"/>
          <w:sz w:val="22"/>
          <w:szCs w:val="22"/>
        </w:rPr>
        <w:t xml:space="preserve">significant </w:t>
      </w:r>
      <w:r w:rsidR="00780A13" w:rsidRPr="00C52AE8">
        <w:rPr>
          <w:rFonts w:asciiTheme="minorHAnsi" w:hAnsiTheme="minorHAnsi" w:cstheme="minorHAnsi"/>
          <w:sz w:val="22"/>
          <w:szCs w:val="22"/>
        </w:rPr>
        <w:t xml:space="preserve">10% reduction in fish </w:t>
      </w:r>
      <w:r w:rsidR="00780A13" w:rsidRPr="004973C4">
        <w:rPr>
          <w:rFonts w:asciiTheme="minorHAnsi" w:hAnsiTheme="minorHAnsi" w:cstheme="minorHAnsi"/>
          <w:sz w:val="22"/>
          <w:szCs w:val="22"/>
        </w:rPr>
        <w:t xml:space="preserve">rejection rates, </w:t>
      </w:r>
      <w:r w:rsidR="006F163D" w:rsidRPr="004973C4">
        <w:rPr>
          <w:rFonts w:asciiTheme="minorHAnsi" w:hAnsiTheme="minorHAnsi" w:cstheme="minorHAnsi"/>
          <w:sz w:val="22"/>
          <w:szCs w:val="22"/>
        </w:rPr>
        <w:t>which</w:t>
      </w:r>
      <w:r w:rsidR="008012B3" w:rsidRPr="004973C4">
        <w:rPr>
          <w:rFonts w:asciiTheme="minorHAnsi" w:hAnsiTheme="minorHAnsi" w:cstheme="minorHAnsi"/>
          <w:sz w:val="22"/>
          <w:szCs w:val="22"/>
        </w:rPr>
        <w:t xml:space="preserve"> </w:t>
      </w:r>
      <w:r w:rsidR="006F163D" w:rsidRPr="004973C4">
        <w:rPr>
          <w:rFonts w:asciiTheme="minorHAnsi" w:hAnsiTheme="minorHAnsi" w:cstheme="minorHAnsi"/>
          <w:sz w:val="22"/>
          <w:szCs w:val="22"/>
        </w:rPr>
        <w:t>effectively</w:t>
      </w:r>
      <w:r w:rsidR="008012B3" w:rsidRPr="004973C4">
        <w:rPr>
          <w:rFonts w:asciiTheme="minorHAnsi" w:hAnsiTheme="minorHAnsi" w:cstheme="minorHAnsi"/>
          <w:sz w:val="22"/>
          <w:szCs w:val="22"/>
        </w:rPr>
        <w:t xml:space="preserve"> minimized food and marine waste while boosting</w:t>
      </w:r>
      <w:r w:rsidR="00780A13" w:rsidRPr="004973C4">
        <w:rPr>
          <w:rFonts w:asciiTheme="minorHAnsi" w:hAnsiTheme="minorHAnsi" w:cstheme="minorHAnsi"/>
          <w:sz w:val="22"/>
          <w:szCs w:val="22"/>
        </w:rPr>
        <w:t xml:space="preserve"> the incomes of over 200 smallholder fisherfolk. The initiative created more than 850 local jobs and enabled the production of over 65 million servings of quality</w:t>
      </w:r>
      <w:r w:rsidR="00780A13" w:rsidRPr="00C52AE8">
        <w:rPr>
          <w:rFonts w:asciiTheme="minorHAnsi" w:hAnsiTheme="minorHAnsi" w:cstheme="minorHAnsi"/>
          <w:sz w:val="22"/>
          <w:szCs w:val="22"/>
        </w:rPr>
        <w:t xml:space="preserve"> sardine products.</w:t>
      </w:r>
      <w:r w:rsidR="006F163D">
        <w:rPr>
          <w:rFonts w:asciiTheme="minorHAnsi" w:hAnsiTheme="minorHAnsi" w:cstheme="minorHAnsi"/>
          <w:sz w:val="22"/>
          <w:szCs w:val="22"/>
        </w:rPr>
        <w:t xml:space="preserve"> </w:t>
      </w:r>
    </w:p>
    <w:p w14:paraId="46F063D9" w14:textId="77777777" w:rsidR="007B0C88" w:rsidRPr="00C52AE8" w:rsidRDefault="007B0C88" w:rsidP="007B0C88">
      <w:pPr>
        <w:tabs>
          <w:tab w:val="left" w:pos="6495"/>
        </w:tabs>
        <w:jc w:val="both"/>
        <w:rPr>
          <w:rFonts w:asciiTheme="minorHAnsi" w:hAnsiTheme="minorHAnsi" w:cstheme="minorHAnsi"/>
          <w:sz w:val="22"/>
          <w:szCs w:val="22"/>
        </w:rPr>
      </w:pPr>
    </w:p>
    <w:p w14:paraId="6A1F38FC" w14:textId="7A31E667" w:rsidR="007B0C88" w:rsidRPr="00C52AE8" w:rsidRDefault="00214299" w:rsidP="009925B1">
      <w:pPr>
        <w:tabs>
          <w:tab w:val="left" w:pos="6495"/>
        </w:tabs>
        <w:jc w:val="both"/>
        <w:rPr>
          <w:rFonts w:asciiTheme="minorHAnsi" w:hAnsiTheme="minorHAnsi" w:cstheme="minorHAnsi"/>
          <w:sz w:val="22"/>
          <w:szCs w:val="22"/>
        </w:rPr>
      </w:pPr>
      <w:r>
        <w:rPr>
          <w:rFonts w:asciiTheme="minorHAnsi" w:hAnsiTheme="minorHAnsi" w:cstheme="minorHAnsi"/>
          <w:sz w:val="22"/>
          <w:szCs w:val="22"/>
        </w:rPr>
        <w:t>Moreover, t</w:t>
      </w:r>
      <w:r w:rsidR="007B0C88" w:rsidRPr="00C52AE8">
        <w:rPr>
          <w:rFonts w:asciiTheme="minorHAnsi" w:hAnsiTheme="minorHAnsi" w:cstheme="minorHAnsi"/>
          <w:sz w:val="22"/>
          <w:szCs w:val="22"/>
        </w:rPr>
        <w:t xml:space="preserve">he company extended its flagship school feeding program </w:t>
      </w:r>
      <w:r w:rsidR="007B0C88" w:rsidRPr="00C52AE8">
        <w:rPr>
          <w:rFonts w:asciiTheme="minorHAnsi" w:hAnsiTheme="minorHAnsi" w:cstheme="minorHAnsi"/>
          <w:i/>
          <w:iCs/>
          <w:sz w:val="22"/>
          <w:szCs w:val="22"/>
        </w:rPr>
        <w:t>Kain Po</w:t>
      </w:r>
      <w:r w:rsidR="007B0C88" w:rsidRPr="00C52AE8">
        <w:rPr>
          <w:rFonts w:asciiTheme="minorHAnsi" w:hAnsiTheme="minorHAnsi" w:cstheme="minorHAnsi"/>
          <w:sz w:val="22"/>
          <w:szCs w:val="22"/>
        </w:rPr>
        <w:t xml:space="preserve">, through the </w:t>
      </w:r>
      <w:proofErr w:type="spellStart"/>
      <w:r w:rsidR="007B0C88" w:rsidRPr="00C52AE8">
        <w:rPr>
          <w:rFonts w:asciiTheme="minorHAnsi" w:hAnsiTheme="minorHAnsi" w:cstheme="minorHAnsi"/>
          <w:sz w:val="22"/>
          <w:szCs w:val="22"/>
        </w:rPr>
        <w:t>RSPo</w:t>
      </w:r>
      <w:proofErr w:type="spellEnd"/>
      <w:r w:rsidR="007B0C88" w:rsidRPr="00C52AE8">
        <w:rPr>
          <w:rFonts w:asciiTheme="minorHAnsi" w:hAnsiTheme="minorHAnsi" w:cstheme="minorHAnsi"/>
          <w:sz w:val="22"/>
          <w:szCs w:val="22"/>
        </w:rPr>
        <w:t xml:space="preserve"> Foundation, reaching over 1,000 children in Bulan with regular servings of protein-rich meals.</w:t>
      </w:r>
    </w:p>
    <w:p w14:paraId="69A34B52" w14:textId="77777777" w:rsidR="007B0C88" w:rsidRPr="00C52AE8" w:rsidRDefault="007B0C88" w:rsidP="009925B1">
      <w:pPr>
        <w:tabs>
          <w:tab w:val="left" w:pos="6495"/>
        </w:tabs>
        <w:jc w:val="both"/>
        <w:rPr>
          <w:rFonts w:asciiTheme="minorHAnsi" w:hAnsiTheme="minorHAnsi" w:cstheme="minorHAnsi"/>
          <w:sz w:val="22"/>
          <w:szCs w:val="22"/>
        </w:rPr>
      </w:pPr>
    </w:p>
    <w:p w14:paraId="3BE63431" w14:textId="4EE45CB2" w:rsidR="00780A13" w:rsidRPr="00C52AE8" w:rsidRDefault="007B0C88" w:rsidP="009925B1">
      <w:pPr>
        <w:tabs>
          <w:tab w:val="left" w:pos="6495"/>
        </w:tabs>
        <w:jc w:val="both"/>
        <w:rPr>
          <w:rFonts w:asciiTheme="minorHAnsi" w:hAnsiTheme="minorHAnsi" w:cstheme="minorHAnsi"/>
          <w:sz w:val="22"/>
          <w:szCs w:val="22"/>
        </w:rPr>
      </w:pPr>
      <w:r w:rsidRPr="00C52AE8">
        <w:rPr>
          <w:rFonts w:asciiTheme="minorHAnsi" w:hAnsiTheme="minorHAnsi" w:cstheme="minorHAnsi"/>
          <w:sz w:val="22"/>
          <w:szCs w:val="22"/>
        </w:rPr>
        <w:t>Beyond its social and environmental outcomes, the program has</w:t>
      </w:r>
      <w:r w:rsidR="00214299">
        <w:rPr>
          <w:rFonts w:asciiTheme="minorHAnsi" w:hAnsiTheme="minorHAnsi" w:cstheme="minorHAnsi"/>
          <w:sz w:val="22"/>
          <w:szCs w:val="22"/>
        </w:rPr>
        <w:t xml:space="preserve"> also</w:t>
      </w:r>
      <w:r w:rsidRPr="00C52AE8">
        <w:rPr>
          <w:rFonts w:asciiTheme="minorHAnsi" w:hAnsiTheme="minorHAnsi" w:cstheme="minorHAnsi"/>
          <w:sz w:val="22"/>
          <w:szCs w:val="22"/>
        </w:rPr>
        <w:t xml:space="preserve"> delivered strong business results. </w:t>
      </w:r>
      <w:r w:rsidR="002B4672" w:rsidRPr="004973C4">
        <w:rPr>
          <w:rFonts w:asciiTheme="minorHAnsi" w:hAnsiTheme="minorHAnsi" w:cstheme="minorHAnsi"/>
          <w:sz w:val="22"/>
          <w:szCs w:val="22"/>
        </w:rPr>
        <w:t>Developing</w:t>
      </w:r>
      <w:r w:rsidRPr="004973C4">
        <w:rPr>
          <w:rFonts w:asciiTheme="minorHAnsi" w:hAnsiTheme="minorHAnsi" w:cstheme="minorHAnsi"/>
          <w:sz w:val="22"/>
          <w:szCs w:val="22"/>
        </w:rPr>
        <w:t xml:space="preserve"> a more resilient supply chain ha</w:t>
      </w:r>
      <w:r w:rsidR="002B4672" w:rsidRPr="004973C4">
        <w:rPr>
          <w:rFonts w:asciiTheme="minorHAnsi" w:hAnsiTheme="minorHAnsi" w:cstheme="minorHAnsi"/>
          <w:sz w:val="22"/>
          <w:szCs w:val="22"/>
        </w:rPr>
        <w:t>s</w:t>
      </w:r>
      <w:r w:rsidRPr="004973C4">
        <w:rPr>
          <w:rFonts w:asciiTheme="minorHAnsi" w:hAnsiTheme="minorHAnsi" w:cstheme="minorHAnsi"/>
          <w:sz w:val="22"/>
          <w:szCs w:val="22"/>
        </w:rPr>
        <w:t xml:space="preserve"> enabled CNPF’s sardine business—home to brands such as</w:t>
      </w:r>
      <w:r w:rsidRPr="00C52AE8">
        <w:rPr>
          <w:rFonts w:asciiTheme="minorHAnsi" w:hAnsiTheme="minorHAnsi" w:cstheme="minorHAnsi"/>
          <w:sz w:val="22"/>
          <w:szCs w:val="22"/>
        </w:rPr>
        <w:t xml:space="preserve"> 555 and Ligo—to achieve profitable growth.</w:t>
      </w:r>
    </w:p>
    <w:p w14:paraId="278B586E" w14:textId="77777777" w:rsidR="007B0C88" w:rsidRPr="00C52AE8" w:rsidRDefault="007B0C88" w:rsidP="009925B1">
      <w:pPr>
        <w:tabs>
          <w:tab w:val="left" w:pos="6495"/>
        </w:tabs>
        <w:jc w:val="both"/>
        <w:rPr>
          <w:rFonts w:asciiTheme="minorHAnsi" w:hAnsiTheme="minorHAnsi" w:cstheme="minorHAnsi"/>
          <w:sz w:val="22"/>
          <w:szCs w:val="22"/>
        </w:rPr>
      </w:pPr>
    </w:p>
    <w:p w14:paraId="371B663D" w14:textId="02698067" w:rsidR="007B0C88" w:rsidRDefault="007B0C88" w:rsidP="009925B1">
      <w:pPr>
        <w:tabs>
          <w:tab w:val="left" w:pos="6495"/>
        </w:tabs>
        <w:jc w:val="both"/>
        <w:rPr>
          <w:rFonts w:asciiTheme="minorHAnsi" w:hAnsiTheme="minorHAnsi" w:cstheme="minorHAnsi"/>
          <w:sz w:val="22"/>
          <w:szCs w:val="22"/>
        </w:rPr>
      </w:pPr>
      <w:r>
        <w:rPr>
          <w:rFonts w:asciiTheme="minorHAnsi" w:hAnsiTheme="minorHAnsi" w:cstheme="minorHAnsi"/>
          <w:sz w:val="22"/>
          <w:szCs w:val="22"/>
        </w:rPr>
        <w:t>T</w:t>
      </w:r>
      <w:r w:rsidRPr="007B0C88">
        <w:rPr>
          <w:rFonts w:asciiTheme="minorHAnsi" w:hAnsiTheme="minorHAnsi" w:cstheme="minorHAnsi"/>
          <w:sz w:val="22"/>
          <w:szCs w:val="22"/>
        </w:rPr>
        <w:t xml:space="preserve">o bring this to life, CNPF partnered with the local government and the Bureau of Fisheries and Aquatic Resources to deliver training on sustainable fishing practices. </w:t>
      </w:r>
    </w:p>
    <w:p w14:paraId="4A6A7D65" w14:textId="77777777" w:rsidR="007B0C88" w:rsidRDefault="007B0C88" w:rsidP="009925B1">
      <w:pPr>
        <w:tabs>
          <w:tab w:val="left" w:pos="6495"/>
        </w:tabs>
        <w:jc w:val="both"/>
        <w:rPr>
          <w:rFonts w:asciiTheme="minorHAnsi" w:hAnsiTheme="minorHAnsi" w:cstheme="minorHAnsi"/>
          <w:sz w:val="22"/>
          <w:szCs w:val="22"/>
        </w:rPr>
      </w:pPr>
    </w:p>
    <w:p w14:paraId="6483D8C5" w14:textId="2FB15779" w:rsidR="00B064CA" w:rsidRDefault="00B064CA" w:rsidP="009925B1">
      <w:pPr>
        <w:tabs>
          <w:tab w:val="left" w:pos="6495"/>
        </w:tabs>
        <w:jc w:val="both"/>
        <w:rPr>
          <w:rFonts w:asciiTheme="minorHAnsi" w:hAnsiTheme="minorHAnsi" w:cstheme="minorHAnsi"/>
          <w:sz w:val="22"/>
          <w:szCs w:val="22"/>
        </w:rPr>
      </w:pPr>
      <w:r w:rsidRPr="00B064CA">
        <w:rPr>
          <w:rFonts w:asciiTheme="minorHAnsi" w:hAnsiTheme="minorHAnsi" w:cstheme="minorHAnsi"/>
          <w:sz w:val="22"/>
          <w:szCs w:val="22"/>
        </w:rPr>
        <w:t xml:space="preserve">The broader context underscores the urgency of this initiative. Sardines are among the most vital food staples in the Philippines, </w:t>
      </w:r>
      <w:r w:rsidRPr="00EC6222">
        <w:rPr>
          <w:rFonts w:asciiTheme="minorHAnsi" w:hAnsiTheme="minorHAnsi" w:cstheme="minorHAnsi"/>
          <w:sz w:val="22"/>
          <w:szCs w:val="22"/>
        </w:rPr>
        <w:t>found in 9 out of 10 households (Oceana P</w:t>
      </w:r>
      <w:r w:rsidRPr="00B064CA">
        <w:rPr>
          <w:rFonts w:asciiTheme="minorHAnsi" w:hAnsiTheme="minorHAnsi" w:cstheme="minorHAnsi"/>
          <w:sz w:val="22"/>
          <w:szCs w:val="22"/>
        </w:rPr>
        <w:t xml:space="preserve">hilippines, 2017). However, the industry has faced mounting pressures in recent years—declining catch volumes in key fishing hubs caused by climate change, unsustainable practices, and seasonal unpredictability. With major fishing grounds now under rehabilitation, </w:t>
      </w:r>
      <w:proofErr w:type="spellStart"/>
      <w:r w:rsidRPr="00B064CA">
        <w:rPr>
          <w:rFonts w:asciiTheme="minorHAnsi" w:hAnsiTheme="minorHAnsi" w:cstheme="minorHAnsi"/>
          <w:i/>
          <w:iCs/>
          <w:sz w:val="22"/>
          <w:szCs w:val="22"/>
        </w:rPr>
        <w:t>Sustenido</w:t>
      </w:r>
      <w:proofErr w:type="spellEnd"/>
      <w:r w:rsidRPr="00B064CA">
        <w:rPr>
          <w:rFonts w:asciiTheme="minorHAnsi" w:hAnsiTheme="minorHAnsi" w:cstheme="minorHAnsi"/>
          <w:i/>
          <w:iCs/>
          <w:sz w:val="22"/>
          <w:szCs w:val="22"/>
        </w:rPr>
        <w:t xml:space="preserve"> Bulan</w:t>
      </w:r>
      <w:r w:rsidRPr="00B064CA">
        <w:rPr>
          <w:rFonts w:asciiTheme="minorHAnsi" w:hAnsiTheme="minorHAnsi" w:cstheme="minorHAnsi"/>
          <w:sz w:val="22"/>
          <w:szCs w:val="22"/>
        </w:rPr>
        <w:t xml:space="preserve"> was launched to ease pressure on traditional sources </w:t>
      </w:r>
      <w:r w:rsidRPr="004973C4">
        <w:rPr>
          <w:rFonts w:asciiTheme="minorHAnsi" w:hAnsiTheme="minorHAnsi" w:cstheme="minorHAnsi"/>
          <w:sz w:val="22"/>
          <w:szCs w:val="22"/>
        </w:rPr>
        <w:t xml:space="preserve">and </w:t>
      </w:r>
      <w:r w:rsidR="004249BB" w:rsidRPr="004973C4">
        <w:rPr>
          <w:rFonts w:asciiTheme="minorHAnsi" w:hAnsiTheme="minorHAnsi" w:cstheme="minorHAnsi"/>
          <w:sz w:val="22"/>
          <w:szCs w:val="22"/>
        </w:rPr>
        <w:t>promote sustainable fishing practices</w:t>
      </w:r>
      <w:r w:rsidRPr="004973C4">
        <w:rPr>
          <w:rFonts w:asciiTheme="minorHAnsi" w:hAnsiTheme="minorHAnsi" w:cstheme="minorHAnsi"/>
          <w:sz w:val="22"/>
          <w:szCs w:val="22"/>
        </w:rPr>
        <w:t>—ensuring long-term sustainability for both community and</w:t>
      </w:r>
      <w:r w:rsidRPr="00B064CA">
        <w:rPr>
          <w:rFonts w:asciiTheme="minorHAnsi" w:hAnsiTheme="minorHAnsi" w:cstheme="minorHAnsi"/>
          <w:sz w:val="22"/>
          <w:szCs w:val="22"/>
        </w:rPr>
        <w:t xml:space="preserve"> company.</w:t>
      </w:r>
    </w:p>
    <w:p w14:paraId="3E97FEE1" w14:textId="77777777" w:rsidR="009833FA" w:rsidRDefault="009833FA" w:rsidP="00341F76">
      <w:pPr>
        <w:tabs>
          <w:tab w:val="left" w:pos="6495"/>
        </w:tabs>
        <w:jc w:val="both"/>
        <w:rPr>
          <w:rFonts w:asciiTheme="minorHAnsi" w:hAnsiTheme="minorHAnsi" w:cstheme="minorHAnsi"/>
          <w:sz w:val="22"/>
          <w:szCs w:val="22"/>
        </w:rPr>
      </w:pPr>
    </w:p>
    <w:p w14:paraId="42FD3EC4" w14:textId="5EED57D8" w:rsidR="00825EC8" w:rsidRDefault="00825EC8" w:rsidP="00825EC8">
      <w:pPr>
        <w:tabs>
          <w:tab w:val="left" w:pos="6495"/>
        </w:tabs>
        <w:jc w:val="center"/>
        <w:rPr>
          <w:rFonts w:asciiTheme="minorHAnsi" w:hAnsiTheme="minorHAnsi" w:cstheme="minorHAnsi"/>
          <w:b/>
          <w:bCs/>
          <w:sz w:val="22"/>
          <w:szCs w:val="22"/>
        </w:rPr>
      </w:pPr>
      <w:r>
        <w:rPr>
          <w:rFonts w:asciiTheme="minorHAnsi" w:hAnsiTheme="minorHAnsi" w:cstheme="minorHAnsi"/>
          <w:b/>
          <w:bCs/>
          <w:sz w:val="22"/>
          <w:szCs w:val="22"/>
        </w:rPr>
        <w:t>.  .  .</w:t>
      </w:r>
    </w:p>
    <w:p w14:paraId="6C231EF7" w14:textId="77777777" w:rsidR="00D1679C" w:rsidRDefault="00D1679C" w:rsidP="00FC3271">
      <w:pPr>
        <w:tabs>
          <w:tab w:val="left" w:pos="6495"/>
        </w:tabs>
        <w:jc w:val="center"/>
        <w:rPr>
          <w:rFonts w:asciiTheme="minorHAnsi" w:hAnsiTheme="minorHAnsi" w:cstheme="minorHAnsi"/>
          <w:b/>
          <w:bCs/>
          <w:sz w:val="22"/>
          <w:szCs w:val="22"/>
        </w:rPr>
      </w:pPr>
    </w:p>
    <w:p w14:paraId="4513FA60" w14:textId="367023B5" w:rsidR="00825EC8" w:rsidRDefault="00D1679C" w:rsidP="00FC3271">
      <w:pPr>
        <w:tabs>
          <w:tab w:val="left" w:pos="6495"/>
        </w:tabs>
        <w:jc w:val="center"/>
        <w:rPr>
          <w:rFonts w:asciiTheme="minorHAnsi" w:hAnsiTheme="minorHAnsi" w:cstheme="minorHAnsi"/>
          <w:b/>
          <w:bCs/>
          <w:sz w:val="22"/>
          <w:szCs w:val="22"/>
        </w:rPr>
      </w:pPr>
      <w:r w:rsidRPr="00FC3271">
        <w:rPr>
          <w:rFonts w:asciiTheme="minorHAnsi" w:hAnsiTheme="minorHAnsi" w:cstheme="minorHAnsi"/>
          <w:noProof/>
          <w:sz w:val="22"/>
          <w:szCs w:val="22"/>
        </w:rPr>
        <w:lastRenderedPageBreak/>
        <w:drawing>
          <wp:inline distT="0" distB="0" distL="0" distR="0" wp14:anchorId="0716A3B6" wp14:editId="0A931F23">
            <wp:extent cx="5283200" cy="3522133"/>
            <wp:effectExtent l="0" t="0" r="0" b="2540"/>
            <wp:docPr id="1576833644" name="Picture 1576833644"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0436" cy="3533623"/>
                    </a:xfrm>
                    <a:prstGeom prst="rect">
                      <a:avLst/>
                    </a:prstGeom>
                    <a:noFill/>
                    <a:ln>
                      <a:noFill/>
                    </a:ln>
                  </pic:spPr>
                </pic:pic>
              </a:graphicData>
            </a:graphic>
          </wp:inline>
        </w:drawing>
      </w:r>
    </w:p>
    <w:p w14:paraId="1FB2A271" w14:textId="77777777" w:rsidR="00D1679C" w:rsidRPr="00390B1A" w:rsidRDefault="00D1679C" w:rsidP="00D1679C">
      <w:pPr>
        <w:pStyle w:val="NormalWeb"/>
        <w:jc w:val="center"/>
        <w:rPr>
          <w:rFonts w:asciiTheme="minorHAnsi" w:hAnsiTheme="minorHAnsi" w:cstheme="minorHAnsi"/>
          <w:i/>
          <w:iCs/>
          <w:sz w:val="18"/>
          <w:szCs w:val="18"/>
        </w:rPr>
      </w:pPr>
      <w:r w:rsidRPr="00390B1A">
        <w:rPr>
          <w:rFonts w:asciiTheme="minorHAnsi" w:hAnsiTheme="minorHAnsi" w:cstheme="minorHAnsi"/>
          <w:i/>
          <w:iCs/>
          <w:sz w:val="18"/>
          <w:szCs w:val="18"/>
        </w:rPr>
        <w:t xml:space="preserve">(L-R Glo Sarmiento, Mayette </w:t>
      </w:r>
      <w:proofErr w:type="spellStart"/>
      <w:r w:rsidRPr="00390B1A">
        <w:rPr>
          <w:rFonts w:asciiTheme="minorHAnsi" w:hAnsiTheme="minorHAnsi" w:cstheme="minorHAnsi"/>
          <w:i/>
          <w:iCs/>
          <w:sz w:val="18"/>
          <w:szCs w:val="18"/>
        </w:rPr>
        <w:t>Siasoco</w:t>
      </w:r>
      <w:proofErr w:type="spellEnd"/>
      <w:r w:rsidRPr="00390B1A">
        <w:rPr>
          <w:rFonts w:asciiTheme="minorHAnsi" w:hAnsiTheme="minorHAnsi" w:cstheme="minorHAnsi"/>
          <w:i/>
          <w:iCs/>
          <w:sz w:val="18"/>
          <w:szCs w:val="18"/>
        </w:rPr>
        <w:t xml:space="preserve">, Kamille Corpuz, Karen Avila, Gela Pecson, Greg Banzon, Karen Singian, Ron Agoncillo, Jenny Tan, Judy </w:t>
      </w:r>
      <w:proofErr w:type="spellStart"/>
      <w:r w:rsidRPr="00390B1A">
        <w:rPr>
          <w:rFonts w:asciiTheme="minorHAnsi" w:hAnsiTheme="minorHAnsi" w:cstheme="minorHAnsi"/>
          <w:i/>
          <w:iCs/>
          <w:sz w:val="18"/>
          <w:szCs w:val="18"/>
        </w:rPr>
        <w:t>Culangan</w:t>
      </w:r>
      <w:proofErr w:type="spellEnd"/>
      <w:r w:rsidRPr="00390B1A">
        <w:rPr>
          <w:rFonts w:asciiTheme="minorHAnsi" w:hAnsiTheme="minorHAnsi" w:cstheme="minorHAnsi"/>
          <w:i/>
          <w:iCs/>
          <w:sz w:val="18"/>
          <w:szCs w:val="18"/>
        </w:rPr>
        <w:t xml:space="preserve">, Dappy Tecson, Ferinand Bondoy and Harvey </w:t>
      </w:r>
      <w:proofErr w:type="spellStart"/>
      <w:r w:rsidRPr="00390B1A">
        <w:rPr>
          <w:rFonts w:asciiTheme="minorHAnsi" w:hAnsiTheme="minorHAnsi" w:cstheme="minorHAnsi"/>
          <w:i/>
          <w:iCs/>
          <w:sz w:val="18"/>
          <w:szCs w:val="18"/>
        </w:rPr>
        <w:t>Llamosa</w:t>
      </w:r>
      <w:proofErr w:type="spellEnd"/>
      <w:r w:rsidRPr="00390B1A">
        <w:rPr>
          <w:rFonts w:asciiTheme="minorHAnsi" w:hAnsiTheme="minorHAnsi" w:cstheme="minorHAnsi"/>
          <w:i/>
          <w:iCs/>
          <w:sz w:val="18"/>
          <w:szCs w:val="18"/>
        </w:rPr>
        <w:t xml:space="preserve"> with </w:t>
      </w:r>
      <w:proofErr w:type="spellStart"/>
      <w:r w:rsidRPr="00390B1A">
        <w:rPr>
          <w:rFonts w:asciiTheme="minorHAnsi" w:hAnsiTheme="minorHAnsi" w:cstheme="minorHAnsi"/>
          <w:i/>
          <w:iCs/>
          <w:sz w:val="18"/>
          <w:szCs w:val="18"/>
        </w:rPr>
        <w:t>Tambuli</w:t>
      </w:r>
      <w:proofErr w:type="spellEnd"/>
      <w:r w:rsidRPr="00390B1A">
        <w:rPr>
          <w:rFonts w:asciiTheme="minorHAnsi" w:hAnsiTheme="minorHAnsi" w:cstheme="minorHAnsi"/>
          <w:i/>
          <w:iCs/>
          <w:sz w:val="18"/>
          <w:szCs w:val="18"/>
        </w:rPr>
        <w:t xml:space="preserve"> Jury)</w:t>
      </w:r>
    </w:p>
    <w:p w14:paraId="570BD4EB" w14:textId="77777777" w:rsidR="00D1679C" w:rsidRPr="00390B1A" w:rsidRDefault="00D1679C" w:rsidP="00341F76">
      <w:pPr>
        <w:tabs>
          <w:tab w:val="left" w:pos="6495"/>
        </w:tabs>
        <w:jc w:val="both"/>
        <w:rPr>
          <w:rFonts w:asciiTheme="minorHAnsi" w:hAnsiTheme="minorHAnsi" w:cstheme="minorHAnsi"/>
          <w:b/>
          <w:bCs/>
          <w:sz w:val="22"/>
          <w:szCs w:val="22"/>
        </w:rPr>
      </w:pPr>
    </w:p>
    <w:p w14:paraId="5E69DC90" w14:textId="6FC4A27E" w:rsidR="00645386" w:rsidRPr="00FC3271" w:rsidRDefault="00825EC8" w:rsidP="00FC3271">
      <w:pPr>
        <w:tabs>
          <w:tab w:val="left" w:pos="6495"/>
        </w:tabs>
        <w:jc w:val="both"/>
        <w:rPr>
          <w:rFonts w:asciiTheme="minorHAnsi" w:hAnsiTheme="minorHAnsi" w:cstheme="minorHAnsi"/>
          <w:sz w:val="22"/>
          <w:szCs w:val="22"/>
        </w:rPr>
      </w:pPr>
      <w:r>
        <w:rPr>
          <w:rFonts w:asciiTheme="minorHAnsi" w:hAnsiTheme="minorHAnsi" w:cstheme="minorHAnsi"/>
          <w:sz w:val="22"/>
          <w:szCs w:val="22"/>
        </w:rPr>
        <w:t>A</w:t>
      </w:r>
      <w:r w:rsidR="00645386" w:rsidRPr="00FC3271">
        <w:rPr>
          <w:rFonts w:asciiTheme="minorHAnsi" w:hAnsiTheme="minorHAnsi" w:cstheme="minorHAnsi"/>
          <w:sz w:val="22"/>
          <w:szCs w:val="22"/>
        </w:rPr>
        <w:t xml:space="preserve">t the 2025 </w:t>
      </w:r>
      <w:proofErr w:type="spellStart"/>
      <w:r w:rsidR="00645386" w:rsidRPr="00FC3271">
        <w:rPr>
          <w:rFonts w:asciiTheme="minorHAnsi" w:hAnsiTheme="minorHAnsi" w:cstheme="minorHAnsi"/>
          <w:sz w:val="22"/>
          <w:szCs w:val="22"/>
        </w:rPr>
        <w:t>Tambuli</w:t>
      </w:r>
      <w:proofErr w:type="spellEnd"/>
      <w:r w:rsidR="00645386" w:rsidRPr="00FC3271">
        <w:rPr>
          <w:rFonts w:asciiTheme="minorHAnsi" w:hAnsiTheme="minorHAnsi" w:cstheme="minorHAnsi"/>
          <w:sz w:val="22"/>
          <w:szCs w:val="22"/>
        </w:rPr>
        <w:t xml:space="preserve"> Awards</w:t>
      </w:r>
      <w:r w:rsidR="00D1679C">
        <w:rPr>
          <w:rFonts w:asciiTheme="minorHAnsi" w:hAnsiTheme="minorHAnsi" w:cstheme="minorHAnsi"/>
          <w:sz w:val="22"/>
          <w:szCs w:val="22"/>
        </w:rPr>
        <w:t xml:space="preserve"> held on the 3</w:t>
      </w:r>
      <w:r w:rsidR="00D1679C" w:rsidRPr="00FC3271">
        <w:rPr>
          <w:rFonts w:asciiTheme="minorHAnsi" w:hAnsiTheme="minorHAnsi" w:cstheme="minorHAnsi"/>
          <w:sz w:val="22"/>
          <w:szCs w:val="22"/>
          <w:vertAlign w:val="superscript"/>
        </w:rPr>
        <w:t>rd</w:t>
      </w:r>
      <w:r w:rsidR="00D1679C">
        <w:rPr>
          <w:rFonts w:asciiTheme="minorHAnsi" w:hAnsiTheme="minorHAnsi" w:cstheme="minorHAnsi"/>
          <w:sz w:val="22"/>
          <w:szCs w:val="22"/>
        </w:rPr>
        <w:t xml:space="preserve"> of June 2025</w:t>
      </w:r>
      <w:r w:rsidR="00645386" w:rsidRPr="00FC3271">
        <w:rPr>
          <w:rFonts w:asciiTheme="minorHAnsi" w:hAnsiTheme="minorHAnsi" w:cstheme="minorHAnsi"/>
          <w:sz w:val="22"/>
          <w:szCs w:val="22"/>
        </w:rPr>
        <w:t xml:space="preserve">, </w:t>
      </w:r>
      <w:r>
        <w:rPr>
          <w:rFonts w:asciiTheme="minorHAnsi" w:hAnsiTheme="minorHAnsi" w:cstheme="minorHAnsi"/>
          <w:sz w:val="22"/>
          <w:szCs w:val="22"/>
        </w:rPr>
        <w:t>CNPF garnered</w:t>
      </w:r>
      <w:r w:rsidR="00645386" w:rsidRPr="00FC3271">
        <w:rPr>
          <w:rFonts w:asciiTheme="minorHAnsi" w:hAnsiTheme="minorHAnsi" w:cstheme="minorHAnsi"/>
          <w:sz w:val="22"/>
          <w:szCs w:val="22"/>
        </w:rPr>
        <w:t xml:space="preserve"> </w:t>
      </w:r>
      <w:r>
        <w:rPr>
          <w:rFonts w:asciiTheme="minorHAnsi" w:hAnsiTheme="minorHAnsi" w:cstheme="minorHAnsi"/>
          <w:sz w:val="22"/>
          <w:szCs w:val="22"/>
        </w:rPr>
        <w:t xml:space="preserve">two awards, </w:t>
      </w:r>
      <w:r w:rsidR="00645386" w:rsidRPr="00FC3271">
        <w:rPr>
          <w:rFonts w:asciiTheme="minorHAnsi" w:hAnsiTheme="minorHAnsi" w:cstheme="minorHAnsi"/>
          <w:b/>
          <w:bCs/>
          <w:sz w:val="22"/>
          <w:szCs w:val="22"/>
        </w:rPr>
        <w:t xml:space="preserve">Gold for Inclusive Growth and Silver for Care for the Environment for its </w:t>
      </w:r>
      <w:proofErr w:type="spellStart"/>
      <w:r w:rsidR="00645386" w:rsidRPr="00FC3271">
        <w:rPr>
          <w:rFonts w:asciiTheme="minorHAnsi" w:hAnsiTheme="minorHAnsi" w:cstheme="minorHAnsi"/>
          <w:b/>
          <w:bCs/>
          <w:sz w:val="22"/>
          <w:szCs w:val="22"/>
        </w:rPr>
        <w:t>Sustenido</w:t>
      </w:r>
      <w:proofErr w:type="spellEnd"/>
      <w:r w:rsidR="00645386" w:rsidRPr="00FC3271">
        <w:rPr>
          <w:rFonts w:asciiTheme="minorHAnsi" w:hAnsiTheme="minorHAnsi" w:cstheme="minorHAnsi"/>
          <w:b/>
          <w:bCs/>
          <w:sz w:val="22"/>
          <w:szCs w:val="22"/>
        </w:rPr>
        <w:t xml:space="preserve"> Bulan initiative</w:t>
      </w:r>
      <w:r w:rsidR="00645386" w:rsidRPr="00FC3271">
        <w:rPr>
          <w:rFonts w:asciiTheme="minorHAnsi" w:hAnsiTheme="minorHAnsi" w:cstheme="minorHAnsi"/>
          <w:sz w:val="22"/>
          <w:szCs w:val="22"/>
        </w:rPr>
        <w:t>.</w:t>
      </w:r>
    </w:p>
    <w:p w14:paraId="1E3F573B" w14:textId="77777777" w:rsidR="00645386" w:rsidRPr="00FC3271" w:rsidRDefault="00645386" w:rsidP="00FC3271">
      <w:pPr>
        <w:tabs>
          <w:tab w:val="left" w:pos="6495"/>
        </w:tabs>
        <w:jc w:val="both"/>
        <w:rPr>
          <w:rFonts w:asciiTheme="minorHAnsi" w:hAnsiTheme="minorHAnsi" w:cstheme="minorHAnsi"/>
          <w:sz w:val="22"/>
          <w:szCs w:val="22"/>
        </w:rPr>
      </w:pPr>
    </w:p>
    <w:p w14:paraId="7F0240E1" w14:textId="61F9C784" w:rsidR="00645386" w:rsidRPr="00FC3271" w:rsidRDefault="00645386" w:rsidP="00FC3271">
      <w:pPr>
        <w:tabs>
          <w:tab w:val="left" w:pos="6495"/>
        </w:tabs>
        <w:jc w:val="both"/>
        <w:rPr>
          <w:rFonts w:asciiTheme="minorHAnsi" w:hAnsiTheme="minorHAnsi" w:cstheme="minorHAnsi"/>
          <w:sz w:val="22"/>
          <w:szCs w:val="22"/>
        </w:rPr>
      </w:pPr>
      <w:r w:rsidRPr="00FC3271">
        <w:rPr>
          <w:rFonts w:asciiTheme="minorHAnsi" w:hAnsiTheme="minorHAnsi" w:cstheme="minorHAnsi"/>
          <w:sz w:val="22"/>
          <w:szCs w:val="22"/>
        </w:rPr>
        <w:t>The awards were presented at the Grand Hyatt Suites in Taguig, where CPFI’s Sardines</w:t>
      </w:r>
      <w:r w:rsidR="00825EC8">
        <w:rPr>
          <w:rFonts w:asciiTheme="minorHAnsi" w:hAnsiTheme="minorHAnsi" w:cstheme="minorHAnsi"/>
          <w:sz w:val="22"/>
          <w:szCs w:val="22"/>
        </w:rPr>
        <w:t>, Procurement, and</w:t>
      </w:r>
      <w:r w:rsidR="00D1679C">
        <w:rPr>
          <w:rFonts w:asciiTheme="minorHAnsi" w:hAnsiTheme="minorHAnsi" w:cstheme="minorHAnsi"/>
          <w:sz w:val="22"/>
          <w:szCs w:val="22"/>
        </w:rPr>
        <w:t xml:space="preserve"> </w:t>
      </w:r>
      <w:proofErr w:type="spellStart"/>
      <w:r w:rsidR="00825EC8">
        <w:rPr>
          <w:rFonts w:asciiTheme="minorHAnsi" w:hAnsiTheme="minorHAnsi" w:cstheme="minorHAnsi"/>
          <w:sz w:val="22"/>
          <w:szCs w:val="22"/>
        </w:rPr>
        <w:t>RSPo</w:t>
      </w:r>
      <w:proofErr w:type="spellEnd"/>
      <w:r w:rsidR="00825EC8">
        <w:rPr>
          <w:rFonts w:asciiTheme="minorHAnsi" w:hAnsiTheme="minorHAnsi" w:cstheme="minorHAnsi"/>
          <w:sz w:val="22"/>
          <w:szCs w:val="22"/>
        </w:rPr>
        <w:t xml:space="preserve"> team</w:t>
      </w:r>
      <w:r w:rsidRPr="00FC3271">
        <w:rPr>
          <w:rFonts w:asciiTheme="minorHAnsi" w:hAnsiTheme="minorHAnsi" w:cstheme="minorHAnsi"/>
          <w:sz w:val="22"/>
          <w:szCs w:val="22"/>
        </w:rPr>
        <w:t xml:space="preserve"> </w:t>
      </w:r>
      <w:r w:rsidR="00825EC8">
        <w:rPr>
          <w:rFonts w:asciiTheme="minorHAnsi" w:hAnsiTheme="minorHAnsi" w:cstheme="minorHAnsi"/>
          <w:sz w:val="22"/>
          <w:szCs w:val="22"/>
        </w:rPr>
        <w:t>humbly</w:t>
      </w:r>
      <w:r w:rsidR="00825EC8" w:rsidRPr="00FC3271">
        <w:rPr>
          <w:rFonts w:asciiTheme="minorHAnsi" w:hAnsiTheme="minorHAnsi" w:cstheme="minorHAnsi"/>
          <w:sz w:val="22"/>
          <w:szCs w:val="22"/>
        </w:rPr>
        <w:t xml:space="preserve"> </w:t>
      </w:r>
      <w:r w:rsidRPr="00FC3271">
        <w:rPr>
          <w:rFonts w:asciiTheme="minorHAnsi" w:hAnsiTheme="minorHAnsi" w:cstheme="minorHAnsi"/>
          <w:sz w:val="22"/>
          <w:szCs w:val="22"/>
        </w:rPr>
        <w:t>accepted the recognition.</w:t>
      </w:r>
    </w:p>
    <w:p w14:paraId="147FFEC3" w14:textId="77777777" w:rsidR="00645386" w:rsidRPr="00FC3271" w:rsidRDefault="00645386" w:rsidP="00FC3271">
      <w:pPr>
        <w:tabs>
          <w:tab w:val="left" w:pos="6495"/>
        </w:tabs>
        <w:jc w:val="both"/>
        <w:rPr>
          <w:rFonts w:asciiTheme="minorHAnsi" w:hAnsiTheme="minorHAnsi" w:cstheme="minorHAnsi"/>
          <w:sz w:val="22"/>
          <w:szCs w:val="22"/>
        </w:rPr>
      </w:pPr>
    </w:p>
    <w:p w14:paraId="4D3789E3" w14:textId="3E8D353E" w:rsidR="00645386" w:rsidRPr="00FC3271" w:rsidRDefault="00645386" w:rsidP="00FC3271">
      <w:pPr>
        <w:tabs>
          <w:tab w:val="left" w:pos="6495"/>
        </w:tabs>
        <w:jc w:val="both"/>
        <w:rPr>
          <w:rFonts w:asciiTheme="minorHAnsi" w:hAnsiTheme="minorHAnsi" w:cstheme="minorHAnsi"/>
          <w:sz w:val="22"/>
          <w:szCs w:val="22"/>
        </w:rPr>
      </w:pPr>
      <w:r w:rsidRPr="00FC3271">
        <w:rPr>
          <w:rFonts w:asciiTheme="minorHAnsi" w:hAnsiTheme="minorHAnsi" w:cstheme="minorHAnsi"/>
          <w:sz w:val="22"/>
          <w:szCs w:val="22"/>
        </w:rPr>
        <w:t>“Th</w:t>
      </w:r>
      <w:r w:rsidR="00825EC8">
        <w:rPr>
          <w:rFonts w:asciiTheme="minorHAnsi" w:hAnsiTheme="minorHAnsi" w:cstheme="minorHAnsi"/>
          <w:sz w:val="22"/>
          <w:szCs w:val="22"/>
        </w:rPr>
        <w:t>ese</w:t>
      </w:r>
      <w:r w:rsidRPr="00FC3271">
        <w:rPr>
          <w:rFonts w:asciiTheme="minorHAnsi" w:hAnsiTheme="minorHAnsi" w:cstheme="minorHAnsi"/>
          <w:sz w:val="22"/>
          <w:szCs w:val="22"/>
        </w:rPr>
        <w:t xml:space="preserve"> </w:t>
      </w:r>
      <w:proofErr w:type="spellStart"/>
      <w:r w:rsidR="00825EC8">
        <w:rPr>
          <w:rFonts w:asciiTheme="minorHAnsi" w:hAnsiTheme="minorHAnsi" w:cstheme="minorHAnsi"/>
          <w:sz w:val="22"/>
          <w:szCs w:val="22"/>
        </w:rPr>
        <w:t>Tambuli</w:t>
      </w:r>
      <w:proofErr w:type="spellEnd"/>
      <w:r w:rsidR="00825EC8">
        <w:rPr>
          <w:rFonts w:asciiTheme="minorHAnsi" w:hAnsiTheme="minorHAnsi" w:cstheme="minorHAnsi"/>
          <w:sz w:val="22"/>
          <w:szCs w:val="22"/>
        </w:rPr>
        <w:t xml:space="preserve"> </w:t>
      </w:r>
      <w:r w:rsidR="00825EC8" w:rsidRPr="00825EC8">
        <w:rPr>
          <w:rFonts w:asciiTheme="minorHAnsi" w:hAnsiTheme="minorHAnsi" w:cstheme="minorHAnsi"/>
          <w:sz w:val="22"/>
          <w:szCs w:val="22"/>
        </w:rPr>
        <w:t>represent more than recognition—they reflect the values we strive to uphold</w:t>
      </w:r>
      <w:r w:rsidRPr="00FC3271">
        <w:rPr>
          <w:rFonts w:asciiTheme="minorHAnsi" w:hAnsiTheme="minorHAnsi" w:cstheme="minorHAnsi"/>
          <w:sz w:val="22"/>
          <w:szCs w:val="22"/>
        </w:rPr>
        <w:t xml:space="preserve">,” said Ronald </w:t>
      </w:r>
      <w:r w:rsidR="00BC015A" w:rsidRPr="00FC3271">
        <w:rPr>
          <w:rFonts w:asciiTheme="minorHAnsi" w:hAnsiTheme="minorHAnsi" w:cstheme="minorHAnsi"/>
          <w:sz w:val="22"/>
          <w:szCs w:val="22"/>
        </w:rPr>
        <w:t xml:space="preserve">M. </w:t>
      </w:r>
      <w:r w:rsidRPr="00FC3271">
        <w:rPr>
          <w:rFonts w:asciiTheme="minorHAnsi" w:hAnsiTheme="minorHAnsi" w:cstheme="minorHAnsi"/>
          <w:sz w:val="22"/>
          <w:szCs w:val="22"/>
        </w:rPr>
        <w:t>Agoncillo, Vice President and General Manager of Sardines. “What began as a necessity became a partnership</w:t>
      </w:r>
      <w:r w:rsidR="00825EC8">
        <w:rPr>
          <w:rFonts w:asciiTheme="minorHAnsi" w:hAnsiTheme="minorHAnsi" w:cstheme="minorHAnsi"/>
          <w:sz w:val="22"/>
          <w:szCs w:val="22"/>
        </w:rPr>
        <w:t xml:space="preserve"> </w:t>
      </w:r>
      <w:r w:rsidRPr="00FC3271">
        <w:rPr>
          <w:rFonts w:asciiTheme="minorHAnsi" w:hAnsiTheme="minorHAnsi" w:cstheme="minorHAnsi"/>
          <w:sz w:val="22"/>
          <w:szCs w:val="22"/>
        </w:rPr>
        <w:t xml:space="preserve">and a mission. Through our </w:t>
      </w:r>
      <w:proofErr w:type="spellStart"/>
      <w:r w:rsidRPr="00FC3271">
        <w:rPr>
          <w:rFonts w:asciiTheme="minorHAnsi" w:hAnsiTheme="minorHAnsi" w:cstheme="minorHAnsi"/>
          <w:sz w:val="22"/>
          <w:szCs w:val="22"/>
        </w:rPr>
        <w:t>Sustenido</w:t>
      </w:r>
      <w:proofErr w:type="spellEnd"/>
      <w:r w:rsidRPr="00FC3271">
        <w:rPr>
          <w:rFonts w:asciiTheme="minorHAnsi" w:hAnsiTheme="minorHAnsi" w:cstheme="minorHAnsi"/>
          <w:sz w:val="22"/>
          <w:szCs w:val="22"/>
        </w:rPr>
        <w:t xml:space="preserve"> Bulan initiative, we didn’t just improve fish quality or create jobs—we </w:t>
      </w:r>
      <w:r w:rsidR="00D1679C">
        <w:rPr>
          <w:rFonts w:asciiTheme="minorHAnsi" w:hAnsiTheme="minorHAnsi" w:cstheme="minorHAnsi"/>
          <w:sz w:val="22"/>
          <w:szCs w:val="22"/>
        </w:rPr>
        <w:t xml:space="preserve">helped </w:t>
      </w:r>
      <w:r w:rsidRPr="00FC3271">
        <w:rPr>
          <w:rFonts w:asciiTheme="minorHAnsi" w:hAnsiTheme="minorHAnsi" w:cstheme="minorHAnsi"/>
          <w:sz w:val="22"/>
          <w:szCs w:val="22"/>
        </w:rPr>
        <w:t>empower lives.”</w:t>
      </w:r>
    </w:p>
    <w:p w14:paraId="49F4E070" w14:textId="77777777" w:rsidR="00645386" w:rsidRPr="00FC3271" w:rsidRDefault="00645386" w:rsidP="00FC3271">
      <w:pPr>
        <w:tabs>
          <w:tab w:val="left" w:pos="6495"/>
        </w:tabs>
        <w:jc w:val="both"/>
        <w:rPr>
          <w:rFonts w:asciiTheme="minorHAnsi" w:hAnsiTheme="minorHAnsi" w:cstheme="minorHAnsi"/>
          <w:sz w:val="22"/>
          <w:szCs w:val="22"/>
        </w:rPr>
      </w:pPr>
    </w:p>
    <w:p w14:paraId="5252F257" w14:textId="123112D0" w:rsidR="00645386" w:rsidRPr="00FC3271" w:rsidRDefault="00645386" w:rsidP="00FC3271">
      <w:pPr>
        <w:tabs>
          <w:tab w:val="left" w:pos="6495"/>
        </w:tabs>
        <w:jc w:val="both"/>
        <w:rPr>
          <w:rFonts w:asciiTheme="minorHAnsi" w:hAnsiTheme="minorHAnsi" w:cstheme="minorHAnsi"/>
          <w:sz w:val="22"/>
          <w:szCs w:val="22"/>
        </w:rPr>
      </w:pPr>
      <w:r w:rsidRPr="00FC3271">
        <w:rPr>
          <w:rFonts w:asciiTheme="minorHAnsi" w:hAnsiTheme="minorHAnsi" w:cstheme="minorHAnsi"/>
          <w:sz w:val="22"/>
          <w:szCs w:val="22"/>
        </w:rPr>
        <w:t xml:space="preserve">The recognition reflects </w:t>
      </w:r>
      <w:r w:rsidR="00825EC8" w:rsidRPr="00D1679C">
        <w:rPr>
          <w:rFonts w:asciiTheme="minorHAnsi" w:hAnsiTheme="minorHAnsi" w:cstheme="minorHAnsi"/>
          <w:sz w:val="22"/>
          <w:szCs w:val="22"/>
        </w:rPr>
        <w:t>CNPF’s</w:t>
      </w:r>
      <w:r w:rsidR="00825EC8" w:rsidRPr="00FC3271">
        <w:rPr>
          <w:rFonts w:asciiTheme="minorHAnsi" w:hAnsiTheme="minorHAnsi" w:cstheme="minorHAnsi"/>
          <w:sz w:val="22"/>
          <w:szCs w:val="22"/>
        </w:rPr>
        <w:t xml:space="preserve"> </w:t>
      </w:r>
      <w:r w:rsidRPr="00FC3271">
        <w:rPr>
          <w:rFonts w:asciiTheme="minorHAnsi" w:hAnsiTheme="minorHAnsi" w:cstheme="minorHAnsi"/>
          <w:sz w:val="22"/>
          <w:szCs w:val="22"/>
        </w:rPr>
        <w:t xml:space="preserve">belief that corporate purpose and profitability are not mutually exclusive. “Too often, businesses see sustainability as an expense,” </w:t>
      </w:r>
      <w:r w:rsidR="007C4000" w:rsidRPr="00FC3271">
        <w:rPr>
          <w:rFonts w:asciiTheme="minorHAnsi" w:hAnsiTheme="minorHAnsi" w:cstheme="minorHAnsi"/>
          <w:sz w:val="22"/>
          <w:szCs w:val="22"/>
        </w:rPr>
        <w:t>Greg H.</w:t>
      </w:r>
      <w:r w:rsidR="00C6194B" w:rsidRPr="00FC3271">
        <w:rPr>
          <w:rFonts w:asciiTheme="minorHAnsi" w:hAnsiTheme="minorHAnsi" w:cstheme="minorHAnsi"/>
          <w:sz w:val="22"/>
          <w:szCs w:val="22"/>
        </w:rPr>
        <w:t xml:space="preserve"> </w:t>
      </w:r>
      <w:r w:rsidR="007C4000" w:rsidRPr="00FC3271">
        <w:rPr>
          <w:rFonts w:asciiTheme="minorHAnsi" w:hAnsiTheme="minorHAnsi" w:cstheme="minorHAnsi"/>
          <w:sz w:val="22"/>
          <w:szCs w:val="22"/>
        </w:rPr>
        <w:t xml:space="preserve">Banzon, </w:t>
      </w:r>
      <w:r w:rsidR="00EE440B" w:rsidRPr="00FC3271">
        <w:rPr>
          <w:rFonts w:asciiTheme="minorHAnsi" w:hAnsiTheme="minorHAnsi" w:cstheme="minorHAnsi"/>
          <w:sz w:val="22"/>
          <w:szCs w:val="22"/>
        </w:rPr>
        <w:t xml:space="preserve">Executive </w:t>
      </w:r>
      <w:r w:rsidR="007C4000" w:rsidRPr="00FC3271">
        <w:rPr>
          <w:rFonts w:asciiTheme="minorHAnsi" w:hAnsiTheme="minorHAnsi" w:cstheme="minorHAnsi"/>
          <w:sz w:val="22"/>
          <w:szCs w:val="22"/>
        </w:rPr>
        <w:t>Vice President and C</w:t>
      </w:r>
      <w:r w:rsidR="00D1679C">
        <w:rPr>
          <w:rFonts w:asciiTheme="minorHAnsi" w:hAnsiTheme="minorHAnsi" w:cstheme="minorHAnsi"/>
          <w:sz w:val="22"/>
          <w:szCs w:val="22"/>
        </w:rPr>
        <w:t>hief Operating Officer</w:t>
      </w:r>
      <w:r w:rsidR="00C6194B" w:rsidRPr="00FC3271">
        <w:rPr>
          <w:rFonts w:asciiTheme="minorHAnsi" w:hAnsiTheme="minorHAnsi" w:cstheme="minorHAnsi"/>
          <w:sz w:val="22"/>
          <w:szCs w:val="22"/>
        </w:rPr>
        <w:t xml:space="preserve"> </w:t>
      </w:r>
      <w:r w:rsidRPr="00FC3271">
        <w:rPr>
          <w:rFonts w:asciiTheme="minorHAnsi" w:hAnsiTheme="minorHAnsi" w:cstheme="minorHAnsi"/>
          <w:sz w:val="22"/>
          <w:szCs w:val="22"/>
        </w:rPr>
        <w:t>noted. “</w:t>
      </w:r>
      <w:proofErr w:type="spellStart"/>
      <w:r w:rsidRPr="00FC3271">
        <w:rPr>
          <w:rFonts w:asciiTheme="minorHAnsi" w:hAnsiTheme="minorHAnsi" w:cstheme="minorHAnsi"/>
          <w:sz w:val="22"/>
          <w:szCs w:val="22"/>
        </w:rPr>
        <w:t>Sustenido</w:t>
      </w:r>
      <w:proofErr w:type="spellEnd"/>
      <w:r w:rsidRPr="00FC3271">
        <w:rPr>
          <w:rFonts w:asciiTheme="minorHAnsi" w:hAnsiTheme="minorHAnsi" w:cstheme="minorHAnsi"/>
          <w:sz w:val="22"/>
          <w:szCs w:val="22"/>
        </w:rPr>
        <w:t xml:space="preserve"> Bulan proves that real, lasting impact can drive shared prosperity. When communities and companies collaborate, inclusive growth and environmental care can go hand in hand.”</w:t>
      </w:r>
    </w:p>
    <w:p w14:paraId="5327E2A6" w14:textId="77777777" w:rsidR="00645386" w:rsidRPr="00FC3271" w:rsidRDefault="00645386" w:rsidP="00FC3271">
      <w:pPr>
        <w:tabs>
          <w:tab w:val="left" w:pos="6495"/>
        </w:tabs>
        <w:jc w:val="both"/>
        <w:rPr>
          <w:rFonts w:asciiTheme="minorHAnsi" w:hAnsiTheme="minorHAnsi" w:cstheme="minorHAnsi"/>
          <w:sz w:val="22"/>
          <w:szCs w:val="22"/>
        </w:rPr>
      </w:pPr>
    </w:p>
    <w:p w14:paraId="2E8716BB" w14:textId="6F5685E1" w:rsidR="00645386" w:rsidRPr="00FC3271" w:rsidRDefault="00D1679C" w:rsidP="00FC3271">
      <w:pPr>
        <w:tabs>
          <w:tab w:val="left" w:pos="6495"/>
        </w:tabs>
        <w:jc w:val="both"/>
        <w:rPr>
          <w:rFonts w:asciiTheme="minorHAnsi" w:hAnsiTheme="minorHAnsi" w:cstheme="minorHAnsi"/>
          <w:sz w:val="22"/>
          <w:szCs w:val="22"/>
        </w:rPr>
      </w:pPr>
      <w:r>
        <w:rPr>
          <w:rFonts w:asciiTheme="minorHAnsi" w:hAnsiTheme="minorHAnsi" w:cstheme="minorHAnsi"/>
          <w:sz w:val="22"/>
          <w:szCs w:val="22"/>
        </w:rPr>
        <w:t>CNPF</w:t>
      </w:r>
      <w:r w:rsidRPr="00FC3271">
        <w:rPr>
          <w:rFonts w:asciiTheme="minorHAnsi" w:hAnsiTheme="minorHAnsi" w:cstheme="minorHAnsi"/>
          <w:sz w:val="22"/>
          <w:szCs w:val="22"/>
        </w:rPr>
        <w:t xml:space="preserve"> </w:t>
      </w:r>
      <w:r w:rsidR="00645386" w:rsidRPr="00FC3271">
        <w:rPr>
          <w:rFonts w:asciiTheme="minorHAnsi" w:hAnsiTheme="minorHAnsi" w:cstheme="minorHAnsi"/>
          <w:sz w:val="22"/>
          <w:szCs w:val="22"/>
        </w:rPr>
        <w:t>remains committed to scaling this model</w:t>
      </w:r>
      <w:r>
        <w:rPr>
          <w:rFonts w:asciiTheme="minorHAnsi" w:hAnsiTheme="minorHAnsi" w:cstheme="minorHAnsi"/>
          <w:sz w:val="22"/>
          <w:szCs w:val="22"/>
        </w:rPr>
        <w:t xml:space="preserve">, </w:t>
      </w:r>
      <w:r w:rsidR="00645386" w:rsidRPr="00FC3271">
        <w:rPr>
          <w:rFonts w:asciiTheme="minorHAnsi" w:hAnsiTheme="minorHAnsi" w:cstheme="minorHAnsi"/>
          <w:sz w:val="22"/>
          <w:szCs w:val="22"/>
        </w:rPr>
        <w:t>and continuing its mission of nourishing lives, responsibly and sustainably.</w:t>
      </w:r>
    </w:p>
    <w:p w14:paraId="37EA40E9" w14:textId="77777777" w:rsidR="00645386" w:rsidRPr="00FC3271" w:rsidRDefault="00645386" w:rsidP="00FC3271">
      <w:pPr>
        <w:tabs>
          <w:tab w:val="left" w:pos="6495"/>
        </w:tabs>
        <w:jc w:val="both"/>
        <w:rPr>
          <w:rFonts w:asciiTheme="minorHAnsi" w:hAnsiTheme="minorHAnsi" w:cstheme="minorHAnsi"/>
          <w:sz w:val="22"/>
          <w:szCs w:val="22"/>
        </w:rPr>
      </w:pPr>
    </w:p>
    <w:p w14:paraId="2C3F0964" w14:textId="77777777" w:rsidR="00645386" w:rsidRPr="00FC3271" w:rsidRDefault="00645386" w:rsidP="00061640">
      <w:pPr>
        <w:tabs>
          <w:tab w:val="left" w:pos="6495"/>
        </w:tabs>
        <w:rPr>
          <w:rFonts w:asciiTheme="minorHAnsi" w:hAnsiTheme="minorHAnsi" w:cstheme="minorHAnsi"/>
          <w:sz w:val="22"/>
          <w:szCs w:val="22"/>
        </w:rPr>
      </w:pPr>
    </w:p>
    <w:p w14:paraId="11C12D32" w14:textId="77777777" w:rsidR="00645386" w:rsidRPr="00FC3271" w:rsidRDefault="00645386" w:rsidP="00061640">
      <w:pPr>
        <w:tabs>
          <w:tab w:val="left" w:pos="6495"/>
        </w:tabs>
        <w:rPr>
          <w:rFonts w:asciiTheme="minorHAnsi" w:hAnsiTheme="minorHAnsi" w:cstheme="minorHAnsi"/>
          <w:sz w:val="22"/>
          <w:szCs w:val="22"/>
        </w:rPr>
      </w:pPr>
    </w:p>
    <w:sectPr w:rsidR="00645386" w:rsidRPr="00FC3271" w:rsidSect="00C71E54">
      <w:headerReference w:type="default" r:id="rId11"/>
      <w:pgSz w:w="11906" w:h="16838" w:code="9"/>
      <w:pgMar w:top="1440" w:right="1440" w:bottom="1440" w:left="1170" w:header="99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D184A" w14:textId="77777777" w:rsidR="00EF6102" w:rsidRDefault="00EF6102" w:rsidP="00CF4E03">
      <w:r>
        <w:separator/>
      </w:r>
    </w:p>
  </w:endnote>
  <w:endnote w:type="continuationSeparator" w:id="0">
    <w:p w14:paraId="6DFDF387" w14:textId="77777777" w:rsidR="00EF6102" w:rsidRDefault="00EF6102" w:rsidP="00CF4E03">
      <w:r>
        <w:continuationSeparator/>
      </w:r>
    </w:p>
  </w:endnote>
  <w:endnote w:type="continuationNotice" w:id="1">
    <w:p w14:paraId="0873B6B5" w14:textId="77777777" w:rsidR="00EF6102" w:rsidRDefault="00EF61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3F39B" w14:textId="77777777" w:rsidR="00EF6102" w:rsidRDefault="00EF6102" w:rsidP="00CF4E03">
      <w:r>
        <w:separator/>
      </w:r>
    </w:p>
  </w:footnote>
  <w:footnote w:type="continuationSeparator" w:id="0">
    <w:p w14:paraId="4442BE1A" w14:textId="77777777" w:rsidR="00EF6102" w:rsidRDefault="00EF6102" w:rsidP="00CF4E03">
      <w:r>
        <w:continuationSeparator/>
      </w:r>
    </w:p>
  </w:footnote>
  <w:footnote w:type="continuationNotice" w:id="1">
    <w:p w14:paraId="0A3A9577" w14:textId="77777777" w:rsidR="00EF6102" w:rsidRDefault="00EF61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AD351" w14:textId="5C94CEB8" w:rsidR="00694154" w:rsidRDefault="004973C4">
    <w:pPr>
      <w:pStyle w:val="Header"/>
      <w:jc w:val="right"/>
    </w:pPr>
    <w:r>
      <w:rPr>
        <w:rFonts w:ascii="Calibri" w:eastAsia="Calibri" w:hAnsi="Calibri" w:cs="Calibri"/>
        <w:noProof/>
        <w:color w:val="000000"/>
        <w:sz w:val="22"/>
        <w:szCs w:val="22"/>
      </w:rPr>
      <w:drawing>
        <wp:anchor distT="0" distB="0" distL="114300" distR="114300" simplePos="0" relativeHeight="251659266" behindDoc="1" locked="0" layoutInCell="1" allowOverlap="1" wp14:anchorId="53CB635A" wp14:editId="67E9F74A">
          <wp:simplePos x="0" y="0"/>
          <wp:positionH relativeFrom="margin">
            <wp:posOffset>-177800</wp:posOffset>
          </wp:positionH>
          <wp:positionV relativeFrom="paragraph">
            <wp:posOffset>-565150</wp:posOffset>
          </wp:positionV>
          <wp:extent cx="1689100" cy="842645"/>
          <wp:effectExtent l="0" t="0" r="0" b="0"/>
          <wp:wrapTight wrapText="bothSides">
            <wp:wrapPolygon edited="0">
              <wp:start x="4385" y="3907"/>
              <wp:lineTo x="1705" y="12208"/>
              <wp:lineTo x="1705" y="15626"/>
              <wp:lineTo x="4141" y="16115"/>
              <wp:lineTo x="14129" y="17091"/>
              <wp:lineTo x="15347" y="17091"/>
              <wp:lineTo x="19245" y="16115"/>
              <wp:lineTo x="19976" y="15626"/>
              <wp:lineTo x="19489" y="3907"/>
              <wp:lineTo x="4385" y="3907"/>
            </wp:wrapPolygon>
          </wp:wrapTight>
          <wp:docPr id="1252465313" name="Picture 1" descr="A blue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65313" name="Picture 1" descr="A blue circles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842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029F">
      <w:rPr>
        <w:rFonts w:ascii="Calibri" w:eastAsia="Calibri" w:hAnsi="Calibri" w:cs="Calibri"/>
        <w:noProof/>
        <w:color w:val="000000"/>
        <w:sz w:val="22"/>
        <w:szCs w:val="22"/>
      </w:rPr>
      <mc:AlternateContent>
        <mc:Choice Requires="wps">
          <w:drawing>
            <wp:anchor distT="0" distB="0" distL="114300" distR="114300" simplePos="0" relativeHeight="251658242" behindDoc="0" locked="0" layoutInCell="1" allowOverlap="1" wp14:anchorId="2712C86C" wp14:editId="20343A76">
              <wp:simplePos x="0" y="0"/>
              <wp:positionH relativeFrom="column">
                <wp:posOffset>4552315</wp:posOffset>
              </wp:positionH>
              <wp:positionV relativeFrom="paragraph">
                <wp:posOffset>-482600</wp:posOffset>
              </wp:positionV>
              <wp:extent cx="2057400" cy="64960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649605"/>
                      </a:xfrm>
                      <a:prstGeom prst="rect">
                        <a:avLst/>
                      </a:prstGeom>
                      <a:noFill/>
                    </wps:spPr>
                    <wps:txbx>
                      <w:txbxContent>
                        <w:p w14:paraId="6767A148" w14:textId="77777777" w:rsidR="003C029F" w:rsidRDefault="003C029F" w:rsidP="003C029F">
                          <w:pPr>
                            <w:pStyle w:val="NormalWeb"/>
                            <w:spacing w:before="0" w:beforeAutospacing="0" w:after="0" w:afterAutospacing="0"/>
                          </w:pPr>
                          <w:proofErr w:type="spellStart"/>
                          <w:r w:rsidRPr="0099424E">
                            <w:rPr>
                              <w:rFonts w:ascii="Calibri" w:hAnsi="Calibri" w:cs="Mangal"/>
                              <w:color w:val="000000"/>
                              <w:kern w:val="24"/>
                              <w:sz w:val="18"/>
                              <w:szCs w:val="18"/>
                            </w:rPr>
                            <w:t>Centerpoint</w:t>
                          </w:r>
                          <w:proofErr w:type="spellEnd"/>
                          <w:r w:rsidRPr="0099424E">
                            <w:rPr>
                              <w:rFonts w:ascii="Calibri" w:hAnsi="Calibri" w:cs="Mangal"/>
                              <w:color w:val="000000"/>
                              <w:kern w:val="24"/>
                              <w:sz w:val="18"/>
                              <w:szCs w:val="18"/>
                            </w:rPr>
                            <w:t xml:space="preserve"> Building, Julia Vargas Ave.,</w:t>
                          </w:r>
                        </w:p>
                        <w:p w14:paraId="0DA33022" w14:textId="77777777" w:rsidR="003C029F" w:rsidRDefault="003C029F" w:rsidP="003C029F">
                          <w:pPr>
                            <w:pStyle w:val="NormalWeb"/>
                            <w:spacing w:before="0" w:beforeAutospacing="0" w:after="0" w:afterAutospacing="0"/>
                          </w:pPr>
                          <w:r w:rsidRPr="0099424E">
                            <w:rPr>
                              <w:rFonts w:ascii="Calibri" w:hAnsi="Calibri" w:cs="Mangal"/>
                              <w:color w:val="000000"/>
                              <w:kern w:val="24"/>
                              <w:sz w:val="18"/>
                              <w:szCs w:val="18"/>
                            </w:rPr>
                            <w:t>Ortigas Center, Pasig City, Philippines</w:t>
                          </w:r>
                        </w:p>
                        <w:p w14:paraId="487A4E2F" w14:textId="77777777" w:rsidR="003C029F" w:rsidRDefault="003C029F" w:rsidP="003C029F">
                          <w:pPr>
                            <w:pStyle w:val="NormalWeb"/>
                            <w:spacing w:before="0" w:beforeAutospacing="0" w:after="0" w:afterAutospacing="0"/>
                          </w:pPr>
                          <w:r w:rsidRPr="0099424E">
                            <w:rPr>
                              <w:rFonts w:ascii="Calibri" w:hAnsi="Calibri" w:cs="Mangal"/>
                              <w:color w:val="000000"/>
                              <w:kern w:val="24"/>
                              <w:sz w:val="18"/>
                              <w:szCs w:val="18"/>
                            </w:rPr>
                            <w:t>TL: (632) 633-8555 Fax: (632) 687-2209</w:t>
                          </w:r>
                        </w:p>
                        <w:p w14:paraId="17164601" w14:textId="77777777" w:rsidR="003C029F" w:rsidRDefault="003C029F" w:rsidP="003C029F">
                          <w:pPr>
                            <w:pStyle w:val="NormalWeb"/>
                            <w:spacing w:before="0" w:beforeAutospacing="0" w:after="0" w:afterAutospacing="0"/>
                          </w:pPr>
                          <w:r w:rsidRPr="0099424E">
                            <w:rPr>
                              <w:rFonts w:ascii="Calibri" w:hAnsi="Calibri" w:cs="Mangal"/>
                              <w:color w:val="000000"/>
                              <w:kern w:val="24"/>
                              <w:sz w:val="18"/>
                              <w:szCs w:val="18"/>
                            </w:rPr>
                            <w:t>Website: www.centurypacific.com.ph</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2712C86C" id="_x0000_t202" coordsize="21600,21600" o:spt="202" path="m,l,21600r21600,l21600,xe">
              <v:stroke joinstyle="miter"/>
              <v:path gradientshapeok="t" o:connecttype="rect"/>
            </v:shapetype>
            <v:shape id="Text Box 5" o:spid="_x0000_s1026" type="#_x0000_t202" style="position:absolute;left:0;text-align:left;margin-left:358.45pt;margin-top:-38pt;width:162pt;height:51.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LYjQEAAAIDAAAOAAAAZHJzL2Uyb0RvYy54bWysUk1v2zAMvQ/ofxB0b+QGbbYZcYqtRXcp&#10;tgHtfoAiS7FRS1RJJXb+/SglTYbtNvSiD5J6fO9Ry9vJD2JnkXoIjbyaVVLYYKDtw6aRv54fLj9J&#10;QUmHVg8QbCP3luTt6uLDcoy1nUMHQ2tRMEigeoyN7FKKtVJkOus1zSDawEkH6HXiK25Ui3pkdD+o&#10;eVUt1AjYRgRjiTh6f0jKVcF3zpr0wzmySQyNZG6prFjWdV7VaqnrDerY9eZIQ/8HC6/7wE1PUPc6&#10;abHF/h8o3xsEApdmBrwC53pjiwZWc1X9peap09EWLWwOxZNN9H6w5vvuKf5EkaavMPEAiwiKj2Be&#10;iL1RY6T6WJM9pZq4OgudHPq8swTBD9nb/clPOyVhODivbj5eV5wynFtcf15UN9lwdX4dkdI3C17k&#10;QyOR51UY6N0jpUPpW0luFuChH4Y3XgcqmVSa1hNH83EN7Z71jDzSRtLrVqOVAtNwB+UHZBSKX7aJ&#10;kUqD85ujWja6UDx+ijzJP++l6vx1V78BAAD//wMAUEsDBBQABgAIAAAAIQDHiUHN3gAAAAsBAAAP&#10;AAAAZHJzL2Rvd25yZXYueG1sTI9NT8MwDIbvSPyHyEjctqQDOih1p4kPiQMXRrl7TWgqmqRqsrX7&#10;93gnONp+9Pp5y83senE0Y+yCR8iWCoTxTdCdbxHqz9fFPYiYyGvqgzcIJxNhU11elFToMPkPc9yl&#10;VnCIjwUh2JSGQsrYWOMoLsNgPN++w+go8Ti2Uo80cbjr5UqpXDrqPH+wNJgna5qf3cEhpKS32al+&#10;cfHta35/nqxq7qhGvL6at48gkpnTHwxnfVaHip324eB1FD3COssfGEVYrHMudSbUreLVHmGV34Cs&#10;Svm/Q/ULAAD//wMAUEsBAi0AFAAGAAgAAAAhALaDOJL+AAAA4QEAABMAAAAAAAAAAAAAAAAAAAAA&#10;AFtDb250ZW50X1R5cGVzXS54bWxQSwECLQAUAAYACAAAACEAOP0h/9YAAACUAQAACwAAAAAAAAAA&#10;AAAAAAAvAQAAX3JlbHMvLnJlbHNQSwECLQAUAAYACAAAACEAEbgi2I0BAAACAwAADgAAAAAAAAAA&#10;AAAAAAAuAgAAZHJzL2Uyb0RvYy54bWxQSwECLQAUAAYACAAAACEAx4lBzd4AAAALAQAADwAAAAAA&#10;AAAAAAAAAADnAwAAZHJzL2Rvd25yZXYueG1sUEsFBgAAAAAEAAQA8wAAAPIEAAAAAA==&#10;" filled="f" stroked="f">
              <v:textbox style="mso-fit-shape-to-text:t">
                <w:txbxContent>
                  <w:p w14:paraId="6767A148" w14:textId="77777777" w:rsidR="003C029F" w:rsidRDefault="003C029F" w:rsidP="003C029F">
                    <w:pPr>
                      <w:pStyle w:val="NormalWeb"/>
                      <w:spacing w:before="0" w:beforeAutospacing="0" w:after="0" w:afterAutospacing="0"/>
                    </w:pPr>
                    <w:proofErr w:type="spellStart"/>
                    <w:r w:rsidRPr="0099424E">
                      <w:rPr>
                        <w:rFonts w:ascii="Calibri" w:hAnsi="Calibri" w:cs="Mangal"/>
                        <w:color w:val="000000"/>
                        <w:kern w:val="24"/>
                        <w:sz w:val="18"/>
                        <w:szCs w:val="18"/>
                      </w:rPr>
                      <w:t>Centerpoint</w:t>
                    </w:r>
                    <w:proofErr w:type="spellEnd"/>
                    <w:r w:rsidRPr="0099424E">
                      <w:rPr>
                        <w:rFonts w:ascii="Calibri" w:hAnsi="Calibri" w:cs="Mangal"/>
                        <w:color w:val="000000"/>
                        <w:kern w:val="24"/>
                        <w:sz w:val="18"/>
                        <w:szCs w:val="18"/>
                      </w:rPr>
                      <w:t xml:space="preserve"> Building, Julia Vargas Ave.,</w:t>
                    </w:r>
                  </w:p>
                  <w:p w14:paraId="0DA33022" w14:textId="77777777" w:rsidR="003C029F" w:rsidRDefault="003C029F" w:rsidP="003C029F">
                    <w:pPr>
                      <w:pStyle w:val="NormalWeb"/>
                      <w:spacing w:before="0" w:beforeAutospacing="0" w:after="0" w:afterAutospacing="0"/>
                    </w:pPr>
                    <w:r w:rsidRPr="0099424E">
                      <w:rPr>
                        <w:rFonts w:ascii="Calibri" w:hAnsi="Calibri" w:cs="Mangal"/>
                        <w:color w:val="000000"/>
                        <w:kern w:val="24"/>
                        <w:sz w:val="18"/>
                        <w:szCs w:val="18"/>
                      </w:rPr>
                      <w:t>Ortigas Center, Pasig City, Philippines</w:t>
                    </w:r>
                  </w:p>
                  <w:p w14:paraId="487A4E2F" w14:textId="77777777" w:rsidR="003C029F" w:rsidRDefault="003C029F" w:rsidP="003C029F">
                    <w:pPr>
                      <w:pStyle w:val="NormalWeb"/>
                      <w:spacing w:before="0" w:beforeAutospacing="0" w:after="0" w:afterAutospacing="0"/>
                    </w:pPr>
                    <w:r w:rsidRPr="0099424E">
                      <w:rPr>
                        <w:rFonts w:ascii="Calibri" w:hAnsi="Calibri" w:cs="Mangal"/>
                        <w:color w:val="000000"/>
                        <w:kern w:val="24"/>
                        <w:sz w:val="18"/>
                        <w:szCs w:val="18"/>
                      </w:rPr>
                      <w:t>TL: (632) 633-8555 Fax: (632) 687-2209</w:t>
                    </w:r>
                  </w:p>
                  <w:p w14:paraId="17164601" w14:textId="77777777" w:rsidR="003C029F" w:rsidRDefault="003C029F" w:rsidP="003C029F">
                    <w:pPr>
                      <w:pStyle w:val="NormalWeb"/>
                      <w:spacing w:before="0" w:beforeAutospacing="0" w:after="0" w:afterAutospacing="0"/>
                    </w:pPr>
                    <w:r w:rsidRPr="0099424E">
                      <w:rPr>
                        <w:rFonts w:ascii="Calibri" w:hAnsi="Calibri" w:cs="Mangal"/>
                        <w:color w:val="000000"/>
                        <w:kern w:val="24"/>
                        <w:sz w:val="18"/>
                        <w:szCs w:val="18"/>
                      </w:rPr>
                      <w:t>Website: www.centurypacific.com.ph</w:t>
                    </w:r>
                  </w:p>
                </w:txbxContent>
              </v:textbox>
            </v:shape>
          </w:pict>
        </mc:Fallback>
      </mc:AlternateContent>
    </w:r>
    <w:r w:rsidR="00E5029D">
      <w:rPr>
        <w:rFonts w:ascii="Calibri" w:eastAsia="Calibri" w:hAnsi="Calibri" w:cs="Calibri"/>
        <w:noProof/>
        <w:color w:val="000000"/>
        <w:sz w:val="22"/>
        <w:szCs w:val="22"/>
      </w:rPr>
      <mc:AlternateContent>
        <mc:Choice Requires="wps">
          <w:drawing>
            <wp:anchor distT="0" distB="0" distL="114300" distR="114300" simplePos="0" relativeHeight="251658240" behindDoc="0" locked="0" layoutInCell="1" allowOverlap="1" wp14:anchorId="6484B136" wp14:editId="293213F3">
              <wp:simplePos x="0" y="0"/>
              <wp:positionH relativeFrom="column">
                <wp:posOffset>974090</wp:posOffset>
              </wp:positionH>
              <wp:positionV relativeFrom="paragraph">
                <wp:posOffset>-59690</wp:posOffset>
              </wp:positionV>
              <wp:extent cx="5791200" cy="678815"/>
              <wp:effectExtent l="254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678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A9E12" w14:textId="77777777" w:rsidR="00694154" w:rsidRPr="00241281" w:rsidRDefault="00694154" w:rsidP="002412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4B136" id="_x0000_s1027" style="position:absolute;left:0;text-align:left;margin-left:76.7pt;margin-top:-4.7pt;width:456pt;height:5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0477wEAAMcDAAAOAAAAZHJzL2Uyb0RvYy54bWysU8Fu2zAMvQ/YPwi6L46DpEmNOEWRIsOA&#10;bivQ9QNkWbaFyaJGKbGzrx+lpGmw3ob5IIik+Eg+Pq/vxt6wg0KvwZY8n0w5U1ZCrW1b8pcfu08r&#10;znwQthYGrCr5UXl+t/n4YT24Qs2gA1MrZARifTG4knchuCLLvOxUL/wEnLIUbAB7EcjENqtRDITe&#10;m2w2nd5kA2DtEKTynrwPpyDfJPymUTJ8bxqvAjMlp95COjGdVTyzzVoULQrXaXluQ/xDF73Qlope&#10;oB5EEGyP+h1UryWChyZMJPQZNI2WKs1A0+TTv6Z57oRTaRYix7sLTf7/wcpvh2f3hLF17x5B/vTM&#10;wrYTtlX3iDB0StRULo9EZYPzxSUhGp5SWTV8hZpWK/YBEgdjg30EpOnYmKg+XqhWY2CSnIvlbU77&#10;40xS7Ga5WuWLVEIUr9kOffisoGfxUnKkVSZ0cXj0IXYjitcnqXswut5pY5KBbbU1yA6C1r5L3xnd&#10;Xz8zNj62ENNOiNGTxoyTRRH5IozVyHR95iB6KqiPNDfCSU2kfrp0gL85G0hJJfe/9gIVZ+aLJe5u&#10;8/k8Si8Z88VyRgZeR6rriLCSoEoeODtdt+Ek171D3XZUKU80WLgnvhudqHjr6tw+qSUxdFZ2lOO1&#10;nV69/X+bPwAAAP//AwBQSwMEFAAGAAgAAAAhAFApeTDeAAAACgEAAA8AAABkcnMvZG93bnJldi54&#10;bWxMj0FPwzAMhe9I/IfISNy2BLaWtWs6IaSdgAMbElev8dqKJilNupV/j3diJ/vpPT1/LjaT7cSJ&#10;htB6p+FhrkCQq7xpXa3hc7+drUCEiM5g5x1p+KUAm/L2psDc+LP7oNMu1oJLXMhRQxNjn0sZqoYs&#10;hrnvybF39IPFyHKopRnwzOW2k49KpdJi6/hCgz29NFR970arAdOl+Xk/Lt72r2OKWT2pbfKltL6/&#10;m57XICJN8T8MF3xGh5KZDn50JoiOdbJYclTDLON5Cag04e2gIXtKQJaFvH6h/AMAAP//AwBQSwEC&#10;LQAUAAYACAAAACEAtoM4kv4AAADhAQAAEwAAAAAAAAAAAAAAAAAAAAAAW0NvbnRlbnRfVHlwZXNd&#10;LnhtbFBLAQItABQABgAIAAAAIQA4/SH/1gAAAJQBAAALAAAAAAAAAAAAAAAAAC8BAABfcmVscy8u&#10;cmVsc1BLAQItABQABgAIAAAAIQDzz0477wEAAMcDAAAOAAAAAAAAAAAAAAAAAC4CAABkcnMvZTJv&#10;RG9jLnhtbFBLAQItABQABgAIAAAAIQBQKXkw3gAAAAoBAAAPAAAAAAAAAAAAAAAAAEkEAABkcnMv&#10;ZG93bnJldi54bWxQSwUGAAAAAAQABADzAAAAVAUAAAAA&#10;" stroked="f">
              <v:textbox>
                <w:txbxContent>
                  <w:p w14:paraId="7E4A9E12" w14:textId="77777777" w:rsidR="00694154" w:rsidRPr="00241281" w:rsidRDefault="00694154" w:rsidP="00241281"/>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8A4"/>
    <w:rsid w:val="00001FF6"/>
    <w:rsid w:val="000054D9"/>
    <w:rsid w:val="00014124"/>
    <w:rsid w:val="0002259A"/>
    <w:rsid w:val="00022ED9"/>
    <w:rsid w:val="0003409A"/>
    <w:rsid w:val="00061640"/>
    <w:rsid w:val="000678A4"/>
    <w:rsid w:val="0008221A"/>
    <w:rsid w:val="00090A55"/>
    <w:rsid w:val="0009233D"/>
    <w:rsid w:val="00097138"/>
    <w:rsid w:val="00105579"/>
    <w:rsid w:val="001171B2"/>
    <w:rsid w:val="0014002F"/>
    <w:rsid w:val="0014606F"/>
    <w:rsid w:val="0015148B"/>
    <w:rsid w:val="001719E0"/>
    <w:rsid w:val="001726ED"/>
    <w:rsid w:val="00195F60"/>
    <w:rsid w:val="001A5D7D"/>
    <w:rsid w:val="001A6FF9"/>
    <w:rsid w:val="001B6A24"/>
    <w:rsid w:val="001D580E"/>
    <w:rsid w:val="001E655A"/>
    <w:rsid w:val="00214299"/>
    <w:rsid w:val="0028031D"/>
    <w:rsid w:val="00285721"/>
    <w:rsid w:val="00294B90"/>
    <w:rsid w:val="00294E88"/>
    <w:rsid w:val="002B4672"/>
    <w:rsid w:val="002C3133"/>
    <w:rsid w:val="002C6EEE"/>
    <w:rsid w:val="002C7994"/>
    <w:rsid w:val="002D14F4"/>
    <w:rsid w:val="002F52F4"/>
    <w:rsid w:val="00341F76"/>
    <w:rsid w:val="003526A2"/>
    <w:rsid w:val="0036672E"/>
    <w:rsid w:val="00390F9B"/>
    <w:rsid w:val="00395761"/>
    <w:rsid w:val="003A7DF8"/>
    <w:rsid w:val="003B23F0"/>
    <w:rsid w:val="003C029F"/>
    <w:rsid w:val="003D46E0"/>
    <w:rsid w:val="003D753C"/>
    <w:rsid w:val="00422C28"/>
    <w:rsid w:val="004249BB"/>
    <w:rsid w:val="00485055"/>
    <w:rsid w:val="004964EE"/>
    <w:rsid w:val="004973C4"/>
    <w:rsid w:val="004C0679"/>
    <w:rsid w:val="004D744E"/>
    <w:rsid w:val="004E105F"/>
    <w:rsid w:val="00512238"/>
    <w:rsid w:val="00521D71"/>
    <w:rsid w:val="00523976"/>
    <w:rsid w:val="00557B74"/>
    <w:rsid w:val="005724FD"/>
    <w:rsid w:val="00586C7D"/>
    <w:rsid w:val="005A6AE9"/>
    <w:rsid w:val="005C0E6E"/>
    <w:rsid w:val="005C7B8F"/>
    <w:rsid w:val="005E4EA7"/>
    <w:rsid w:val="00606AC8"/>
    <w:rsid w:val="00614CE8"/>
    <w:rsid w:val="00614FD3"/>
    <w:rsid w:val="006252C9"/>
    <w:rsid w:val="006327F6"/>
    <w:rsid w:val="00635787"/>
    <w:rsid w:val="00645386"/>
    <w:rsid w:val="00694154"/>
    <w:rsid w:val="006A7FD0"/>
    <w:rsid w:val="006B6AD8"/>
    <w:rsid w:val="006F163D"/>
    <w:rsid w:val="007123E8"/>
    <w:rsid w:val="00730BF6"/>
    <w:rsid w:val="00733C4E"/>
    <w:rsid w:val="00780A13"/>
    <w:rsid w:val="00782F76"/>
    <w:rsid w:val="00787CF9"/>
    <w:rsid w:val="007A4FD7"/>
    <w:rsid w:val="007A5839"/>
    <w:rsid w:val="007B0C88"/>
    <w:rsid w:val="007C4000"/>
    <w:rsid w:val="007D00CE"/>
    <w:rsid w:val="007D7CCE"/>
    <w:rsid w:val="008012B3"/>
    <w:rsid w:val="00825EC8"/>
    <w:rsid w:val="00863B62"/>
    <w:rsid w:val="00884C63"/>
    <w:rsid w:val="008873FF"/>
    <w:rsid w:val="008F0615"/>
    <w:rsid w:val="008F7CD0"/>
    <w:rsid w:val="00907D86"/>
    <w:rsid w:val="00912A8B"/>
    <w:rsid w:val="00932B16"/>
    <w:rsid w:val="00954933"/>
    <w:rsid w:val="00961CEA"/>
    <w:rsid w:val="0096464B"/>
    <w:rsid w:val="009833FA"/>
    <w:rsid w:val="009925B1"/>
    <w:rsid w:val="009B0428"/>
    <w:rsid w:val="009C29AA"/>
    <w:rsid w:val="009C42B0"/>
    <w:rsid w:val="009D6DAE"/>
    <w:rsid w:val="00A05E43"/>
    <w:rsid w:val="00A27369"/>
    <w:rsid w:val="00A306C3"/>
    <w:rsid w:val="00A35683"/>
    <w:rsid w:val="00A66851"/>
    <w:rsid w:val="00A918C8"/>
    <w:rsid w:val="00AF34C4"/>
    <w:rsid w:val="00AF4259"/>
    <w:rsid w:val="00AF7655"/>
    <w:rsid w:val="00B00A4E"/>
    <w:rsid w:val="00B064CA"/>
    <w:rsid w:val="00B26C3D"/>
    <w:rsid w:val="00B608D6"/>
    <w:rsid w:val="00B635B4"/>
    <w:rsid w:val="00B95C15"/>
    <w:rsid w:val="00BA2A8C"/>
    <w:rsid w:val="00BC015A"/>
    <w:rsid w:val="00BC7209"/>
    <w:rsid w:val="00C06D15"/>
    <w:rsid w:val="00C07C08"/>
    <w:rsid w:val="00C52AE8"/>
    <w:rsid w:val="00C60264"/>
    <w:rsid w:val="00C6194B"/>
    <w:rsid w:val="00C71E54"/>
    <w:rsid w:val="00CE6C86"/>
    <w:rsid w:val="00CF4E03"/>
    <w:rsid w:val="00D1679C"/>
    <w:rsid w:val="00D17A97"/>
    <w:rsid w:val="00D5297D"/>
    <w:rsid w:val="00D753F7"/>
    <w:rsid w:val="00D904D3"/>
    <w:rsid w:val="00D93F25"/>
    <w:rsid w:val="00D972E5"/>
    <w:rsid w:val="00DD287A"/>
    <w:rsid w:val="00DD523F"/>
    <w:rsid w:val="00DF2C2A"/>
    <w:rsid w:val="00E37588"/>
    <w:rsid w:val="00E43F5B"/>
    <w:rsid w:val="00E47ACA"/>
    <w:rsid w:val="00E5029D"/>
    <w:rsid w:val="00E75A2A"/>
    <w:rsid w:val="00E967C4"/>
    <w:rsid w:val="00EA29CD"/>
    <w:rsid w:val="00EA4692"/>
    <w:rsid w:val="00EA567E"/>
    <w:rsid w:val="00EB1ACC"/>
    <w:rsid w:val="00EC6222"/>
    <w:rsid w:val="00ED3312"/>
    <w:rsid w:val="00EE1C8B"/>
    <w:rsid w:val="00EE1D25"/>
    <w:rsid w:val="00EE440B"/>
    <w:rsid w:val="00EE6CED"/>
    <w:rsid w:val="00EF6102"/>
    <w:rsid w:val="00EF7548"/>
    <w:rsid w:val="00F01674"/>
    <w:rsid w:val="00F05025"/>
    <w:rsid w:val="00F22EF0"/>
    <w:rsid w:val="00F53DF0"/>
    <w:rsid w:val="00F601EF"/>
    <w:rsid w:val="00F626BF"/>
    <w:rsid w:val="00F801F6"/>
    <w:rsid w:val="00F909EE"/>
    <w:rsid w:val="00FA214F"/>
    <w:rsid w:val="00FB0F80"/>
    <w:rsid w:val="00FC3271"/>
    <w:rsid w:val="00FD0C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B152F"/>
  <w15:docId w15:val="{D2E9A34D-9378-48F0-90F7-6951D8D45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8A4"/>
    <w:pPr>
      <w:spacing w:after="0" w:line="240" w:lineRule="auto"/>
    </w:pPr>
    <w:rPr>
      <w:rFonts w:ascii="Arial" w:eastAsia="Times New Roman" w:hAnsi="Arial" w:cs="Arial"/>
      <w:sz w:val="24"/>
      <w:szCs w:val="24"/>
    </w:rPr>
  </w:style>
  <w:style w:type="paragraph" w:styleId="Heading3">
    <w:name w:val="heading 3"/>
    <w:basedOn w:val="Normal"/>
    <w:next w:val="Normal"/>
    <w:link w:val="Heading3Char"/>
    <w:uiPriority w:val="9"/>
    <w:unhideWhenUsed/>
    <w:qFormat/>
    <w:rsid w:val="0014606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0678A4"/>
    <w:pPr>
      <w:spacing w:before="100" w:beforeAutospacing="1" w:after="100" w:afterAutospacing="1"/>
    </w:pPr>
    <w:rPr>
      <w:rFonts w:ascii="Times New Roman" w:hAnsi="Times New Roman" w:cs="Times New Roman"/>
    </w:rPr>
  </w:style>
  <w:style w:type="paragraph" w:styleId="Header">
    <w:name w:val="header"/>
    <w:basedOn w:val="Normal"/>
    <w:link w:val="HeaderChar"/>
    <w:rsid w:val="000678A4"/>
    <w:pPr>
      <w:tabs>
        <w:tab w:val="center" w:pos="4320"/>
        <w:tab w:val="right" w:pos="8640"/>
      </w:tabs>
    </w:pPr>
  </w:style>
  <w:style w:type="character" w:customStyle="1" w:styleId="HeaderChar">
    <w:name w:val="Header Char"/>
    <w:basedOn w:val="DefaultParagraphFont"/>
    <w:link w:val="Header"/>
    <w:rsid w:val="000678A4"/>
    <w:rPr>
      <w:rFonts w:ascii="Arial" w:eastAsia="Times New Roman" w:hAnsi="Arial" w:cs="Arial"/>
      <w:sz w:val="24"/>
      <w:szCs w:val="24"/>
    </w:rPr>
  </w:style>
  <w:style w:type="paragraph" w:styleId="Footer">
    <w:name w:val="footer"/>
    <w:basedOn w:val="Normal"/>
    <w:link w:val="FooterChar"/>
    <w:uiPriority w:val="99"/>
    <w:unhideWhenUsed/>
    <w:rsid w:val="00061640"/>
    <w:pPr>
      <w:tabs>
        <w:tab w:val="center" w:pos="4680"/>
        <w:tab w:val="right" w:pos="9360"/>
      </w:tabs>
    </w:pPr>
  </w:style>
  <w:style w:type="character" w:customStyle="1" w:styleId="FooterChar">
    <w:name w:val="Footer Char"/>
    <w:basedOn w:val="DefaultParagraphFont"/>
    <w:link w:val="Footer"/>
    <w:uiPriority w:val="99"/>
    <w:rsid w:val="00061640"/>
    <w:rPr>
      <w:rFonts w:ascii="Arial" w:eastAsia="Times New Roman" w:hAnsi="Arial" w:cs="Arial"/>
      <w:sz w:val="24"/>
      <w:szCs w:val="24"/>
    </w:rPr>
  </w:style>
  <w:style w:type="character" w:customStyle="1" w:styleId="Heading3Char">
    <w:name w:val="Heading 3 Char"/>
    <w:basedOn w:val="DefaultParagraphFont"/>
    <w:link w:val="Heading3"/>
    <w:uiPriority w:val="9"/>
    <w:rsid w:val="0014606F"/>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FD0C09"/>
    <w:pPr>
      <w:spacing w:after="0" w:line="240" w:lineRule="auto"/>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4092">
      <w:bodyDiv w:val="1"/>
      <w:marLeft w:val="0"/>
      <w:marRight w:val="0"/>
      <w:marTop w:val="0"/>
      <w:marBottom w:val="0"/>
      <w:divBdr>
        <w:top w:val="none" w:sz="0" w:space="0" w:color="auto"/>
        <w:left w:val="none" w:sz="0" w:space="0" w:color="auto"/>
        <w:bottom w:val="none" w:sz="0" w:space="0" w:color="auto"/>
        <w:right w:val="none" w:sz="0" w:space="0" w:color="auto"/>
      </w:divBdr>
    </w:div>
    <w:div w:id="480079018">
      <w:bodyDiv w:val="1"/>
      <w:marLeft w:val="0"/>
      <w:marRight w:val="0"/>
      <w:marTop w:val="0"/>
      <w:marBottom w:val="0"/>
      <w:divBdr>
        <w:top w:val="none" w:sz="0" w:space="0" w:color="auto"/>
        <w:left w:val="none" w:sz="0" w:space="0" w:color="auto"/>
        <w:bottom w:val="none" w:sz="0" w:space="0" w:color="auto"/>
        <w:right w:val="none" w:sz="0" w:space="0" w:color="auto"/>
      </w:divBdr>
    </w:div>
    <w:div w:id="687103205">
      <w:bodyDiv w:val="1"/>
      <w:marLeft w:val="0"/>
      <w:marRight w:val="0"/>
      <w:marTop w:val="0"/>
      <w:marBottom w:val="0"/>
      <w:divBdr>
        <w:top w:val="none" w:sz="0" w:space="0" w:color="auto"/>
        <w:left w:val="none" w:sz="0" w:space="0" w:color="auto"/>
        <w:bottom w:val="none" w:sz="0" w:space="0" w:color="auto"/>
        <w:right w:val="none" w:sz="0" w:space="0" w:color="auto"/>
      </w:divBdr>
    </w:div>
    <w:div w:id="990446056">
      <w:bodyDiv w:val="1"/>
      <w:marLeft w:val="0"/>
      <w:marRight w:val="0"/>
      <w:marTop w:val="0"/>
      <w:marBottom w:val="0"/>
      <w:divBdr>
        <w:top w:val="none" w:sz="0" w:space="0" w:color="auto"/>
        <w:left w:val="none" w:sz="0" w:space="0" w:color="auto"/>
        <w:bottom w:val="none" w:sz="0" w:space="0" w:color="auto"/>
        <w:right w:val="none" w:sz="0" w:space="0" w:color="auto"/>
      </w:divBdr>
    </w:div>
    <w:div w:id="2001957575">
      <w:bodyDiv w:val="1"/>
      <w:marLeft w:val="0"/>
      <w:marRight w:val="0"/>
      <w:marTop w:val="0"/>
      <w:marBottom w:val="0"/>
      <w:divBdr>
        <w:top w:val="none" w:sz="0" w:space="0" w:color="auto"/>
        <w:left w:val="none" w:sz="0" w:space="0" w:color="auto"/>
        <w:bottom w:val="none" w:sz="0" w:space="0" w:color="auto"/>
        <w:right w:val="none" w:sz="0" w:space="0" w:color="auto"/>
      </w:divBdr>
      <w:divsChild>
        <w:div w:id="1164903681">
          <w:marLeft w:val="0"/>
          <w:marRight w:val="0"/>
          <w:marTop w:val="0"/>
          <w:marBottom w:val="0"/>
          <w:divBdr>
            <w:top w:val="none" w:sz="0" w:space="0" w:color="auto"/>
            <w:left w:val="none" w:sz="0" w:space="0" w:color="auto"/>
            <w:bottom w:val="none" w:sz="0" w:space="0" w:color="auto"/>
            <w:right w:val="none" w:sz="0" w:space="0" w:color="auto"/>
          </w:divBdr>
          <w:divsChild>
            <w:div w:id="434908975">
              <w:marLeft w:val="720"/>
              <w:marRight w:val="720"/>
              <w:marTop w:val="0"/>
              <w:marBottom w:val="0"/>
              <w:divBdr>
                <w:top w:val="none" w:sz="0" w:space="0" w:color="auto"/>
                <w:left w:val="none" w:sz="0" w:space="0" w:color="auto"/>
                <w:bottom w:val="none" w:sz="0" w:space="0" w:color="auto"/>
                <w:right w:val="none" w:sz="0" w:space="0" w:color="auto"/>
              </w:divBdr>
              <w:divsChild>
                <w:div w:id="1283733645">
                  <w:marLeft w:val="-225"/>
                  <w:marRight w:val="-225"/>
                  <w:marTop w:val="0"/>
                  <w:marBottom w:val="0"/>
                  <w:divBdr>
                    <w:top w:val="none" w:sz="0" w:space="0" w:color="auto"/>
                    <w:left w:val="none" w:sz="0" w:space="0" w:color="auto"/>
                    <w:bottom w:val="none" w:sz="0" w:space="0" w:color="auto"/>
                    <w:right w:val="none" w:sz="0" w:space="0" w:color="auto"/>
                  </w:divBdr>
                  <w:divsChild>
                    <w:div w:id="2062945943">
                      <w:marLeft w:val="0"/>
                      <w:marRight w:val="0"/>
                      <w:marTop w:val="150"/>
                      <w:marBottom w:val="0"/>
                      <w:divBdr>
                        <w:top w:val="none" w:sz="0" w:space="0" w:color="auto"/>
                        <w:left w:val="none" w:sz="0" w:space="0" w:color="auto"/>
                        <w:bottom w:val="none" w:sz="0" w:space="0" w:color="auto"/>
                        <w:right w:val="none" w:sz="0" w:space="0" w:color="auto"/>
                      </w:divBdr>
                      <w:divsChild>
                        <w:div w:id="1811939865">
                          <w:marLeft w:val="0"/>
                          <w:marRight w:val="0"/>
                          <w:marTop w:val="0"/>
                          <w:marBottom w:val="0"/>
                          <w:divBdr>
                            <w:top w:val="none" w:sz="0" w:space="0" w:color="auto"/>
                            <w:left w:val="none" w:sz="0" w:space="0" w:color="auto"/>
                            <w:bottom w:val="none" w:sz="0" w:space="0" w:color="auto"/>
                            <w:right w:val="none" w:sz="0" w:space="0" w:color="auto"/>
                          </w:divBdr>
                          <w:divsChild>
                            <w:div w:id="1451045287">
                              <w:marLeft w:val="0"/>
                              <w:marRight w:val="0"/>
                              <w:marTop w:val="0"/>
                              <w:marBottom w:val="300"/>
                              <w:divBdr>
                                <w:top w:val="none" w:sz="0" w:space="0" w:color="auto"/>
                                <w:left w:val="none" w:sz="0" w:space="0" w:color="auto"/>
                                <w:bottom w:val="none" w:sz="0" w:space="0" w:color="auto"/>
                                <w:right w:val="none" w:sz="0" w:space="0" w:color="auto"/>
                              </w:divBdr>
                              <w:divsChild>
                                <w:div w:id="42199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041037">
      <w:bodyDiv w:val="1"/>
      <w:marLeft w:val="0"/>
      <w:marRight w:val="0"/>
      <w:marTop w:val="0"/>
      <w:marBottom w:val="0"/>
      <w:divBdr>
        <w:top w:val="none" w:sz="0" w:space="0" w:color="auto"/>
        <w:left w:val="none" w:sz="0" w:space="0" w:color="auto"/>
        <w:bottom w:val="none" w:sz="0" w:space="0" w:color="auto"/>
        <w:right w:val="none" w:sz="0" w:space="0" w:color="auto"/>
      </w:divBdr>
      <w:divsChild>
        <w:div w:id="1936667294">
          <w:marLeft w:val="0"/>
          <w:marRight w:val="0"/>
          <w:marTop w:val="0"/>
          <w:marBottom w:val="0"/>
          <w:divBdr>
            <w:top w:val="none" w:sz="0" w:space="0" w:color="auto"/>
            <w:left w:val="none" w:sz="0" w:space="0" w:color="auto"/>
            <w:bottom w:val="none" w:sz="0" w:space="0" w:color="auto"/>
            <w:right w:val="none" w:sz="0" w:space="0" w:color="auto"/>
          </w:divBdr>
          <w:divsChild>
            <w:div w:id="905914611">
              <w:marLeft w:val="720"/>
              <w:marRight w:val="720"/>
              <w:marTop w:val="0"/>
              <w:marBottom w:val="0"/>
              <w:divBdr>
                <w:top w:val="none" w:sz="0" w:space="0" w:color="auto"/>
                <w:left w:val="none" w:sz="0" w:space="0" w:color="auto"/>
                <w:bottom w:val="none" w:sz="0" w:space="0" w:color="auto"/>
                <w:right w:val="none" w:sz="0" w:space="0" w:color="auto"/>
              </w:divBdr>
              <w:divsChild>
                <w:div w:id="1803501964">
                  <w:marLeft w:val="-225"/>
                  <w:marRight w:val="-225"/>
                  <w:marTop w:val="0"/>
                  <w:marBottom w:val="0"/>
                  <w:divBdr>
                    <w:top w:val="none" w:sz="0" w:space="0" w:color="auto"/>
                    <w:left w:val="none" w:sz="0" w:space="0" w:color="auto"/>
                    <w:bottom w:val="none" w:sz="0" w:space="0" w:color="auto"/>
                    <w:right w:val="none" w:sz="0" w:space="0" w:color="auto"/>
                  </w:divBdr>
                  <w:divsChild>
                    <w:div w:id="117913136">
                      <w:marLeft w:val="0"/>
                      <w:marRight w:val="0"/>
                      <w:marTop w:val="150"/>
                      <w:marBottom w:val="0"/>
                      <w:divBdr>
                        <w:top w:val="none" w:sz="0" w:space="0" w:color="auto"/>
                        <w:left w:val="none" w:sz="0" w:space="0" w:color="auto"/>
                        <w:bottom w:val="none" w:sz="0" w:space="0" w:color="auto"/>
                        <w:right w:val="none" w:sz="0" w:space="0" w:color="auto"/>
                      </w:divBdr>
                      <w:divsChild>
                        <w:div w:id="1290359801">
                          <w:marLeft w:val="0"/>
                          <w:marRight w:val="0"/>
                          <w:marTop w:val="0"/>
                          <w:marBottom w:val="0"/>
                          <w:divBdr>
                            <w:top w:val="none" w:sz="0" w:space="0" w:color="auto"/>
                            <w:left w:val="none" w:sz="0" w:space="0" w:color="auto"/>
                            <w:bottom w:val="none" w:sz="0" w:space="0" w:color="auto"/>
                            <w:right w:val="none" w:sz="0" w:space="0" w:color="auto"/>
                          </w:divBdr>
                          <w:divsChild>
                            <w:div w:id="671221132">
                              <w:marLeft w:val="0"/>
                              <w:marRight w:val="0"/>
                              <w:marTop w:val="0"/>
                              <w:marBottom w:val="300"/>
                              <w:divBdr>
                                <w:top w:val="none" w:sz="0" w:space="0" w:color="auto"/>
                                <w:left w:val="none" w:sz="0" w:space="0" w:color="auto"/>
                                <w:bottom w:val="none" w:sz="0" w:space="0" w:color="auto"/>
                                <w:right w:val="none" w:sz="0" w:space="0" w:color="auto"/>
                              </w:divBdr>
                              <w:divsChild>
                                <w:div w:id="124186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30156a5-d521-4b0f-a2c1-4eb81cb1e54e">
      <Terms xmlns="http://schemas.microsoft.com/office/infopath/2007/PartnerControls"/>
    </lcf76f155ced4ddcb4097134ff3c332f>
    <TaxCatchAll xmlns="81943131-14f9-481a-9413-6a69bb08175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B7F94CC25E62458CEBEC5CB61BD012" ma:contentTypeVersion="16" ma:contentTypeDescription="Create a new document." ma:contentTypeScope="" ma:versionID="6e8b859c37ba93e4ef44276a476828b7">
  <xsd:schema xmlns:xsd="http://www.w3.org/2001/XMLSchema" xmlns:xs="http://www.w3.org/2001/XMLSchema" xmlns:p="http://schemas.microsoft.com/office/2006/metadata/properties" xmlns:ns2="d30156a5-d521-4b0f-a2c1-4eb81cb1e54e" xmlns:ns3="81943131-14f9-481a-9413-6a69bb08175c" targetNamespace="http://schemas.microsoft.com/office/2006/metadata/properties" ma:root="true" ma:fieldsID="96ba30482649a8a3a34109b6c5cdfd6c" ns2:_="" ns3:_="">
    <xsd:import namespace="d30156a5-d521-4b0f-a2c1-4eb81cb1e54e"/>
    <xsd:import namespace="81943131-14f9-481a-9413-6a69bb08175c"/>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0156a5-d521-4b0f-a2c1-4eb81cb1e5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df11094-bae5-488a-9b38-75bdea458c7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943131-14f9-481a-9413-6a69bb08175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3776bcb-b905-472d-b1a4-adb693445788}" ma:internalName="TaxCatchAll" ma:showField="CatchAllData" ma:web="81943131-14f9-481a-9413-6a69bb0817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86C775-130F-40AE-B31B-26DB64802AF3}">
  <ds:schemaRefs>
    <ds:schemaRef ds:uri="http://schemas.microsoft.com/office/2006/metadata/properties"/>
    <ds:schemaRef ds:uri="http://schemas.microsoft.com/office/infopath/2007/PartnerControls"/>
    <ds:schemaRef ds:uri="d30156a5-d521-4b0f-a2c1-4eb81cb1e54e"/>
    <ds:schemaRef ds:uri="81943131-14f9-481a-9413-6a69bb08175c"/>
  </ds:schemaRefs>
</ds:datastoreItem>
</file>

<file path=customXml/itemProps2.xml><?xml version="1.0" encoding="utf-8"?>
<ds:datastoreItem xmlns:ds="http://schemas.openxmlformats.org/officeDocument/2006/customXml" ds:itemID="{E951CAE5-97EB-48CE-969C-CB9A1F62FF1A}">
  <ds:schemaRefs>
    <ds:schemaRef ds:uri="http://schemas.microsoft.com/sharepoint/v3/contenttype/forms"/>
  </ds:schemaRefs>
</ds:datastoreItem>
</file>

<file path=customXml/itemProps3.xml><?xml version="1.0" encoding="utf-8"?>
<ds:datastoreItem xmlns:ds="http://schemas.openxmlformats.org/officeDocument/2006/customXml" ds:itemID="{AEDC867D-4B9B-4523-B32C-3791917F93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0156a5-d521-4b0f-a2c1-4eb81cb1e54e"/>
    <ds:schemaRef ds:uri="81943131-14f9-481a-9413-6a69bb0817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2</Pages>
  <Words>563</Words>
  <Characters>3211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Sharmina</dc:creator>
  <cp:lastModifiedBy>Dappy Tecson</cp:lastModifiedBy>
  <cp:revision>52</cp:revision>
  <cp:lastPrinted>2025-06-10T03:17:00Z</cp:lastPrinted>
  <dcterms:created xsi:type="dcterms:W3CDTF">2025-06-09T00:20:00Z</dcterms:created>
  <dcterms:modified xsi:type="dcterms:W3CDTF">2025-06-11T01:39:00Z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0x0101002EB7F94CC25E62458CEBEC5CB61BD012</vt:lpwstr>
  </property>
  <property fmtid="{D5CDD505-2E9C-101B-9397-08002B2CF9AE}" pid="3" name="MediaServiceImageTags">
    <vt:lpwstr/>
  </property>
</Properties>
</file>